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2E7E" w:rsidP="2D61A851" w:rsidRDefault="00DD2E7E" w14:paraId="36036E39" w14:textId="44998A18">
      <w:pPr>
        <w:spacing w:before="0" w:beforeAutospacing="off" w:after="160" w:afterAutospacing="off" w:line="278" w:lineRule="auto"/>
      </w:pPr>
      <w:r w:rsidRPr="2D61A851" w:rsidR="47FA15CA">
        <w:rPr>
          <w:rFonts w:ascii="Arial" w:hAnsi="Arial" w:eastAsia="Arial" w:cs="Arial"/>
          <w:b w:val="1"/>
          <w:bCs w:val="1"/>
          <w:noProof w:val="0"/>
          <w:sz w:val="24"/>
          <w:szCs w:val="24"/>
          <w:lang w:val="ca-ES"/>
        </w:rPr>
        <w:t>ACORD DE COL·LABORACIÓ PER A LA REALITZACIÓ D’ESTADES FORMATIVES EN EL MARC DEL PROGRAMA DE DIVERSIFICACIÓ CURRICULAR (PDC) – CURS 2025-2026</w:t>
      </w:r>
    </w:p>
    <w:p w:rsidR="00DD2E7E" w:rsidP="2D61A851" w:rsidRDefault="00DD2E7E" w14:paraId="7F12FD46" w14:textId="43475157">
      <w:pPr>
        <w:spacing w:before="0" w:beforeAutospacing="off" w:after="160" w:afterAutospacing="off" w:line="278" w:lineRule="auto"/>
      </w:pPr>
      <w:r w:rsidRPr="2D61A851" w:rsidR="47FA15CA">
        <w:rPr>
          <w:rFonts w:ascii="Arial" w:hAnsi="Arial" w:eastAsia="Arial" w:cs="Arial"/>
          <w:noProof w:val="0"/>
          <w:sz w:val="24"/>
          <w:szCs w:val="24"/>
          <w:lang w:val="ca-ES"/>
        </w:rPr>
        <w:t>A la ciutat de Barcelona, a data de la darrera signatura electrònica.</w:t>
      </w:r>
    </w:p>
    <w:p w:rsidR="00DD2E7E" w:rsidP="2D61A851" w:rsidRDefault="00DD2E7E" w14:paraId="280B24C7" w14:textId="5848F061">
      <w:pPr>
        <w:spacing w:before="0" w:beforeAutospacing="off" w:after="160" w:afterAutospacing="off" w:line="278" w:lineRule="auto"/>
      </w:pPr>
      <w:r w:rsidRPr="2D61A851" w:rsidR="47FA15CA">
        <w:rPr>
          <w:rFonts w:ascii="Arial" w:hAnsi="Arial" w:eastAsia="Arial" w:cs="Arial"/>
          <w:noProof w:val="0"/>
          <w:sz w:val="24"/>
          <w:szCs w:val="24"/>
          <w:lang w:val="ca-ES"/>
        </w:rPr>
        <w:t xml:space="preserve"> </w:t>
      </w:r>
    </w:p>
    <w:p w:rsidR="00DD2E7E" w:rsidP="2D61A851" w:rsidRDefault="00DD2E7E" w14:paraId="49050977" w14:textId="370A7EA4">
      <w:pPr>
        <w:spacing w:before="0" w:beforeAutospacing="off" w:after="160" w:afterAutospacing="off" w:line="278" w:lineRule="auto"/>
        <w:ind w:left="3540" w:right="0"/>
      </w:pPr>
      <w:r w:rsidRPr="2D61A851" w:rsidR="47FA15CA">
        <w:rPr>
          <w:rFonts w:ascii="Arial" w:hAnsi="Arial" w:eastAsia="Arial" w:cs="Arial"/>
          <w:b w:val="1"/>
          <w:bCs w:val="1"/>
          <w:noProof w:val="0"/>
          <w:sz w:val="24"/>
          <w:szCs w:val="24"/>
          <w:lang w:val="ca-ES"/>
        </w:rPr>
        <w:t>REUNITS</w:t>
      </w:r>
    </w:p>
    <w:p w:rsidR="00DD2E7E" w:rsidP="2D61A851" w:rsidRDefault="00DD2E7E" w14:paraId="6B976AF4" w14:textId="6670A55F">
      <w:pPr>
        <w:spacing w:before="0" w:beforeAutospacing="off" w:after="160" w:afterAutospacing="off" w:line="278" w:lineRule="auto"/>
        <w:jc w:val="both"/>
      </w:pPr>
      <w:r w:rsidRPr="2D61A851" w:rsidR="47FA15CA">
        <w:rPr>
          <w:rFonts w:ascii="Arial" w:hAnsi="Arial" w:eastAsia="Arial" w:cs="Arial"/>
          <w:noProof w:val="0"/>
          <w:sz w:val="24"/>
          <w:szCs w:val="24"/>
          <w:lang w:val="ca-ES"/>
        </w:rPr>
        <w:t>Per part del Consorci d’Educació de Barcelona (CEB), la Sra. Anna Terra i Sans, gerenta, amb seu a Barcelona, plaça d’Urquinaona, núm. 6, 5a planta, districte postal 08010 i NIF Q0801205F. nomenada pel Consell de Direcció, de 10 de febrer de 2025 (DOGC núm. 9350, de data 13/02/2025), actuant en nom i representació d’aquesta institució, d’acord amb l’article 21 de les Bases d’Execució del Pressupost del Consorci d’Educació de Barcelona, aprovades pel Consell de Direcció, en data 6 d’octubre de 2025</w:t>
      </w:r>
    </w:p>
    <w:p w:rsidR="00DD2E7E" w:rsidP="2D61A851" w:rsidRDefault="00DD2E7E" w14:paraId="136D7F55" w14:textId="7A946E86">
      <w:pPr>
        <w:spacing w:before="120" w:beforeAutospacing="off" w:after="0" w:afterAutospacing="off"/>
        <w:jc w:val="both"/>
      </w:pPr>
      <w:r w:rsidRPr="2D61A851" w:rsidR="47FA15CA">
        <w:rPr>
          <w:rFonts w:ascii="Arial" w:hAnsi="Arial" w:eastAsia="Arial" w:cs="Arial"/>
          <w:noProof w:val="0"/>
          <w:color w:val="000000" w:themeColor="text1" w:themeTint="FF" w:themeShade="FF"/>
          <w:sz w:val="24"/>
          <w:szCs w:val="24"/>
          <w:lang w:val="ca-ES"/>
        </w:rPr>
        <w:t xml:space="preserve">Per part de l’Institut </w:t>
      </w:r>
      <w:r w:rsidRPr="2D61A851" w:rsidR="47FA15CA">
        <w:rPr>
          <w:rFonts w:ascii="Arial" w:hAnsi="Arial" w:eastAsia="Arial" w:cs="Arial"/>
          <w:noProof w:val="0"/>
          <w:color w:val="000000" w:themeColor="text1" w:themeTint="FF" w:themeShade="FF"/>
          <w:sz w:val="24"/>
          <w:szCs w:val="24"/>
          <w:highlight w:val="yellow"/>
          <w:lang w:val="ca-ES"/>
        </w:rPr>
        <w:t>xxxxxxx</w:t>
      </w:r>
      <w:r w:rsidRPr="2D61A851" w:rsidR="47FA15CA">
        <w:rPr>
          <w:rFonts w:ascii="Arial" w:hAnsi="Arial" w:eastAsia="Arial" w:cs="Arial"/>
          <w:noProof w:val="0"/>
          <w:color w:val="000000" w:themeColor="text1" w:themeTint="FF" w:themeShade="FF"/>
          <w:sz w:val="24"/>
          <w:szCs w:val="24"/>
          <w:lang w:val="ca-ES"/>
        </w:rPr>
        <w:t xml:space="preserve">, de Barcelona, amb codi </w:t>
      </w:r>
      <w:r w:rsidRPr="2D61A851" w:rsidR="47FA15CA">
        <w:rPr>
          <w:rFonts w:ascii="Arial" w:hAnsi="Arial" w:eastAsia="Arial" w:cs="Arial"/>
          <w:noProof w:val="0"/>
          <w:color w:val="000000" w:themeColor="text1" w:themeTint="FF" w:themeShade="FF"/>
          <w:sz w:val="24"/>
          <w:szCs w:val="24"/>
          <w:highlight w:val="yellow"/>
          <w:lang w:val="ca-ES"/>
        </w:rPr>
        <w:t>xxxxxxx</w:t>
      </w:r>
      <w:r w:rsidRPr="2D61A851" w:rsidR="47FA15CA">
        <w:rPr>
          <w:rFonts w:ascii="Arial" w:hAnsi="Arial" w:eastAsia="Arial" w:cs="Arial"/>
          <w:noProof w:val="0"/>
          <w:color w:val="000000" w:themeColor="text1" w:themeTint="FF" w:themeShade="FF"/>
          <w:sz w:val="24"/>
          <w:szCs w:val="24"/>
          <w:lang w:val="ca-ES"/>
        </w:rPr>
        <w:t xml:space="preserve"> representat per la Sra./pel Sr. </w:t>
      </w:r>
      <w:r w:rsidRPr="2D61A851" w:rsidR="47FA15CA">
        <w:rPr>
          <w:rFonts w:ascii="Arial" w:hAnsi="Arial" w:eastAsia="Arial" w:cs="Arial"/>
          <w:noProof w:val="0"/>
          <w:color w:val="000000" w:themeColor="text1" w:themeTint="FF" w:themeShade="FF"/>
          <w:sz w:val="24"/>
          <w:szCs w:val="24"/>
          <w:highlight w:val="yellow"/>
          <w:lang w:val="ca-ES"/>
        </w:rPr>
        <w:t>xxxxxxx</w:t>
      </w:r>
      <w:r w:rsidRPr="2D61A851" w:rsidR="47FA15CA">
        <w:rPr>
          <w:rFonts w:ascii="Arial" w:hAnsi="Arial" w:eastAsia="Arial" w:cs="Arial"/>
          <w:noProof w:val="0"/>
          <w:color w:val="000000" w:themeColor="text1" w:themeTint="FF" w:themeShade="FF"/>
          <w:sz w:val="24"/>
          <w:szCs w:val="24"/>
          <w:lang w:val="ca-ES"/>
        </w:rPr>
        <w:t xml:space="preserve">, director/a del centre </w:t>
      </w:r>
      <w:r w:rsidRPr="2D61A851" w:rsidR="47FA15CA">
        <w:rPr>
          <w:rFonts w:ascii="Arial" w:hAnsi="Arial" w:eastAsia="Arial" w:cs="Arial"/>
          <w:noProof w:val="0"/>
          <w:color w:val="000000" w:themeColor="text1" w:themeTint="FF" w:themeShade="FF"/>
          <w:sz w:val="24"/>
          <w:szCs w:val="24"/>
          <w:highlight w:val="yellow"/>
          <w:lang w:val="ca-ES"/>
        </w:rPr>
        <w:t>xxxxxxx</w:t>
      </w:r>
      <w:r w:rsidRPr="2D61A851" w:rsidR="47FA15CA">
        <w:rPr>
          <w:rFonts w:ascii="Arial" w:hAnsi="Arial" w:eastAsia="Arial" w:cs="Arial"/>
          <w:noProof w:val="0"/>
          <w:color w:val="000000" w:themeColor="text1" w:themeTint="FF" w:themeShade="FF"/>
          <w:sz w:val="24"/>
          <w:szCs w:val="24"/>
          <w:lang w:val="ca-ES"/>
        </w:rPr>
        <w:t xml:space="preserve">, nomenat/da per  Resolució del dia </w:t>
      </w:r>
      <w:r w:rsidRPr="2D61A851" w:rsidR="47FA15CA">
        <w:rPr>
          <w:rFonts w:ascii="Arial" w:hAnsi="Arial" w:eastAsia="Arial" w:cs="Arial"/>
          <w:noProof w:val="0"/>
          <w:color w:val="000000" w:themeColor="text1" w:themeTint="FF" w:themeShade="FF"/>
          <w:sz w:val="24"/>
          <w:szCs w:val="24"/>
          <w:highlight w:val="yellow"/>
          <w:lang w:val="ca-ES"/>
        </w:rPr>
        <w:t>xxxxxxx</w:t>
      </w:r>
      <w:r w:rsidRPr="2D61A851" w:rsidR="47FA15CA">
        <w:rPr>
          <w:rFonts w:ascii="Arial" w:hAnsi="Arial" w:eastAsia="Arial" w:cs="Arial"/>
          <w:noProof w:val="0"/>
          <w:color w:val="000000" w:themeColor="text1" w:themeTint="FF" w:themeShade="FF"/>
          <w:sz w:val="24"/>
          <w:szCs w:val="24"/>
          <w:lang w:val="ca-ES"/>
        </w:rPr>
        <w:t>.</w:t>
      </w:r>
    </w:p>
    <w:p w:rsidR="00DD2E7E" w:rsidP="2D61A851" w:rsidRDefault="00DD2E7E" w14:paraId="45122702" w14:textId="6A6171F9">
      <w:pPr>
        <w:spacing w:before="0" w:beforeAutospacing="off" w:after="160" w:afterAutospacing="off" w:line="278" w:lineRule="auto"/>
      </w:pPr>
      <w:r w:rsidRPr="2D61A851" w:rsidR="47FA15CA">
        <w:rPr>
          <w:rFonts w:ascii="Arial" w:hAnsi="Arial" w:eastAsia="Arial" w:cs="Arial"/>
          <w:noProof w:val="0"/>
          <w:sz w:val="24"/>
          <w:szCs w:val="24"/>
          <w:lang w:val="ca-ES"/>
        </w:rPr>
        <w:t xml:space="preserve"> </w:t>
      </w:r>
    </w:p>
    <w:p w:rsidR="00DD2E7E" w:rsidP="2D61A851" w:rsidRDefault="00DD2E7E" w14:paraId="51704903" w14:textId="6A0CD456">
      <w:pPr>
        <w:spacing w:before="0" w:beforeAutospacing="off" w:after="160" w:afterAutospacing="off" w:line="278" w:lineRule="auto"/>
      </w:pPr>
      <w:r w:rsidRPr="2D61A851" w:rsidR="47FA15CA">
        <w:rPr>
          <w:rFonts w:ascii="Arial" w:hAnsi="Arial" w:eastAsia="Arial" w:cs="Arial"/>
          <w:noProof w:val="0"/>
          <w:sz w:val="24"/>
          <w:szCs w:val="24"/>
          <w:lang w:val="ca-ES"/>
        </w:rPr>
        <w:t>Per part de l’empresa __________________________, el/la Sr./Sra. __________________________, en qualitat de ____________________, amb domicili social a __________________________ i NIF/CIF ____________________.</w:t>
      </w:r>
    </w:p>
    <w:p w:rsidR="00DD2E7E" w:rsidP="2D61A851" w:rsidRDefault="00DD2E7E" w14:paraId="2B3FC484" w14:textId="7B18BC56">
      <w:pPr>
        <w:spacing w:before="0" w:beforeAutospacing="off" w:after="160" w:afterAutospacing="off" w:line="278" w:lineRule="auto"/>
      </w:pPr>
      <w:r w:rsidRPr="2D61A851" w:rsidR="47FA15CA">
        <w:rPr>
          <w:rFonts w:ascii="Arial" w:hAnsi="Arial" w:eastAsia="Arial" w:cs="Arial"/>
          <w:noProof w:val="0"/>
          <w:sz w:val="24"/>
          <w:szCs w:val="24"/>
          <w:lang w:val="ca-ES"/>
        </w:rPr>
        <w:t xml:space="preserve"> </w:t>
      </w:r>
    </w:p>
    <w:p w:rsidR="00DD2E7E" w:rsidP="2D61A851" w:rsidRDefault="00DD2E7E" w14:paraId="4FD00C3D" w14:textId="0635CF16">
      <w:pPr>
        <w:spacing w:before="0" w:beforeAutospacing="off" w:after="160" w:afterAutospacing="off" w:line="278" w:lineRule="auto"/>
        <w:ind w:left="3540" w:right="0"/>
      </w:pPr>
      <w:r w:rsidRPr="2D61A851" w:rsidR="47FA15CA">
        <w:rPr>
          <w:rFonts w:ascii="Arial" w:hAnsi="Arial" w:eastAsia="Arial" w:cs="Arial"/>
          <w:b w:val="1"/>
          <w:bCs w:val="1"/>
          <w:noProof w:val="0"/>
          <w:sz w:val="24"/>
          <w:szCs w:val="24"/>
          <w:lang w:val="ca-ES"/>
        </w:rPr>
        <w:t>MANIFESTEN</w:t>
      </w:r>
    </w:p>
    <w:p w:rsidR="00DD2E7E" w:rsidP="2D61A851" w:rsidRDefault="00DD2E7E" w14:paraId="636EA8D4" w14:textId="201FCD3D">
      <w:pPr>
        <w:spacing w:before="0" w:beforeAutospacing="off" w:after="160" w:afterAutospacing="off" w:line="278" w:lineRule="auto"/>
      </w:pPr>
      <w:r w:rsidRPr="2D61A851" w:rsidR="47FA15CA">
        <w:rPr>
          <w:rFonts w:ascii="Arial" w:hAnsi="Arial" w:eastAsia="Arial" w:cs="Arial"/>
          <w:noProof w:val="0"/>
          <w:sz w:val="24"/>
          <w:szCs w:val="24"/>
          <w:lang w:val="ca-ES"/>
        </w:rPr>
        <w:t>I.-. Que el present Conveni s’aprova en base a l’Acord marc de col·laboració de data 19 de novembre de 2025, entre el Consorci d’Educació de Barcelona i l’Ajuntament de Barcelona pel desenvolupament del projecte diversificació curricular, i d’acord amb les obligacions allà contingudes.</w:t>
      </w:r>
    </w:p>
    <w:p w:rsidR="00DD2E7E" w:rsidP="2D61A851" w:rsidRDefault="00DD2E7E" w14:paraId="1DF94DD1" w14:textId="56BCB9A3">
      <w:pPr>
        <w:spacing w:before="0" w:beforeAutospacing="off" w:after="160" w:afterAutospacing="off" w:line="278" w:lineRule="auto"/>
      </w:pPr>
      <w:r w:rsidRPr="2D61A851" w:rsidR="47FA15CA">
        <w:rPr>
          <w:rFonts w:ascii="Arial" w:hAnsi="Arial" w:eastAsia="Arial" w:cs="Arial"/>
          <w:noProof w:val="0"/>
          <w:sz w:val="24"/>
          <w:szCs w:val="24"/>
          <w:lang w:val="ca-ES"/>
        </w:rPr>
        <w:t>II.-. Que l’article 3 del Decret 84/2002, de 5 de febrer, de constitució del Consorci d'Educació de Barcelona, determina que el Consorci té com a finalitat la planificació, la programació i la gestió de les funcions, les activitats i els serveis en matèria educativa dins l’àmbit territorial de Barcelona i és competent per a gestionar tots els centres públics d’educació infantil, d’educació primària i d’educació secundària obligatòria i postobligatòria.</w:t>
      </w:r>
    </w:p>
    <w:p w:rsidR="00DD2E7E" w:rsidP="2D61A851" w:rsidRDefault="00DD2E7E" w14:paraId="13C55332" w14:textId="63A8D2EE">
      <w:pPr>
        <w:spacing w:before="0" w:beforeAutospacing="off" w:after="160" w:afterAutospacing="off" w:line="278" w:lineRule="auto"/>
      </w:pPr>
      <w:r w:rsidRPr="2D61A851" w:rsidR="47FA15CA">
        <w:rPr>
          <w:rFonts w:ascii="Arial" w:hAnsi="Arial" w:eastAsia="Arial" w:cs="Arial"/>
          <w:noProof w:val="0"/>
          <w:sz w:val="24"/>
          <w:szCs w:val="24"/>
          <w:lang w:val="ca-ES"/>
        </w:rPr>
        <w:t>III.-. Que l’article 160 de la Llei 12/2009, del 10 de juliol, d'educació, configura un règim especial per a la ciutat de Barcelona, que es gestiona a través del Consorci d’Educació de Barcelona en el marc de les seves competències. En aquest sentit, les referències que es fan a la Generalitat, al Departament i a l'Administració educativa s'han d'entendre referides al Consorci d'Educació de Barcelona en tot allò en què aquest hagi assumit les competències que li atorga la Llei 22/1998, de la Carta municipal de Barcelona.</w:t>
      </w:r>
    </w:p>
    <w:p w:rsidR="00DD2E7E" w:rsidP="2D61A851" w:rsidRDefault="00DD2E7E" w14:paraId="7BADFC97" w14:textId="4083C397">
      <w:pPr>
        <w:spacing w:before="0" w:beforeAutospacing="off" w:after="160" w:afterAutospacing="off" w:line="278" w:lineRule="auto"/>
      </w:pPr>
      <w:r w:rsidRPr="2D61A851" w:rsidR="47FA15CA">
        <w:rPr>
          <w:rFonts w:ascii="Arial" w:hAnsi="Arial" w:eastAsia="Arial" w:cs="Arial"/>
          <w:noProof w:val="0"/>
          <w:sz w:val="24"/>
          <w:szCs w:val="24"/>
          <w:lang w:val="ca-ES"/>
        </w:rPr>
        <w:t xml:space="preserve">IV.- Que la pròpia Llei 12/2009 d’Educació del 10 de juliol, determina en l’article 59.4, que l’ordenació de l’educació secundària obligatòria ha d’establir programes de diversificació curricular orientats </w:t>
      </w:r>
      <w:r>
        <w:tab/>
      </w:r>
      <w:r w:rsidRPr="2D61A851" w:rsidR="47FA15CA">
        <w:rPr>
          <w:rFonts w:ascii="Arial" w:hAnsi="Arial" w:eastAsia="Arial" w:cs="Arial"/>
          <w:noProof w:val="0"/>
          <w:sz w:val="24"/>
          <w:szCs w:val="24"/>
          <w:lang w:val="ca-ES"/>
        </w:rPr>
        <w:t xml:space="preserve">a la consecució de la titulació, en el marc de la seva autonomia pedagògica, organitzativa i de gestió (articles 97, 98 i 99 de la Llei). </w:t>
      </w:r>
    </w:p>
    <w:p w:rsidR="00DD2E7E" w:rsidP="2D61A851" w:rsidRDefault="00DD2E7E" w14:paraId="55552861" w14:textId="28B14ED6">
      <w:pPr>
        <w:spacing w:before="0" w:beforeAutospacing="off" w:after="160" w:afterAutospacing="off" w:line="278" w:lineRule="auto"/>
      </w:pPr>
      <w:r w:rsidRPr="2D61A851" w:rsidR="47FA15CA">
        <w:rPr>
          <w:rFonts w:ascii="Arial" w:hAnsi="Arial" w:eastAsia="Arial" w:cs="Arial"/>
          <w:noProof w:val="0"/>
          <w:sz w:val="24"/>
          <w:szCs w:val="24"/>
          <w:lang w:val="ca-ES"/>
        </w:rPr>
        <w:t>V.- Que el Decret 175/2022, de 27 de setembre, d’ordenació dels ensenyaments de l’educació bàsica, estableix en el seu article 20.1 que els centres d'educació secundària obligatòria poden organitzar programes de diversificació curricular, que es concreten com una mesura addicional per estimular la continuïtat formativa dels i les alumnes amb dificultats d'aprenentatge i/o risc d'abandonament escolar. I en el seu article 21 s’informa que aquests programes comporten una determinada organització curricular i, eventualment, un horari de permanència al centre diferent, ja sigui perquè comparteixen l'escolaritat ordinària amb altres activitats externes al centre o perquè els centres organitzen altres activitats en altres espais., com és el cas de la modalitat del B del PDC (PDC + projecte singular) en el que  l'alumne o alumna cursa una part o la totalitat de l'àmbit pràctic amb activitats externes al centre. L'horari d'aquestes activitats externes ha de ser com a màxim el 40 % de l'horari lectiu</w:t>
      </w:r>
    </w:p>
    <w:p w:rsidR="00DD2E7E" w:rsidP="2D61A851" w:rsidRDefault="00DD2E7E" w14:paraId="6A319FE5" w14:textId="7B06D55E">
      <w:pPr>
        <w:spacing w:before="0" w:beforeAutospacing="off" w:after="160" w:afterAutospacing="off" w:line="278" w:lineRule="auto"/>
      </w:pPr>
      <w:r w:rsidRPr="2D61A851" w:rsidR="47FA15CA">
        <w:rPr>
          <w:rFonts w:ascii="Arial" w:hAnsi="Arial" w:eastAsia="Arial" w:cs="Arial"/>
          <w:noProof w:val="0"/>
          <w:sz w:val="24"/>
          <w:szCs w:val="24"/>
          <w:lang w:val="ca-ES"/>
        </w:rPr>
        <w:t>VI.- Que el Reglament de Participació Ciutadana, en el seu article 3, configura la participació ciutadana com un dret que procura, entre altres consideracions, oferir les oportunitats necessàries per a la incorporació progressiva d’infants i adolescents a la ciutadania activa, d’acord amb llur grau de desenvolupament personal, establint polítiques, projectes, i programes que dinamitzin aquest sector de la població, afavorint la convivència i la seva integració social en l’àmbit veïnal i local.</w:t>
      </w:r>
    </w:p>
    <w:p w:rsidR="00DD2E7E" w:rsidP="2D61A851" w:rsidRDefault="00DD2E7E" w14:paraId="2BFE9A88" w14:textId="3F94DA86">
      <w:pPr>
        <w:spacing w:before="0" w:beforeAutospacing="off" w:after="160" w:afterAutospacing="off" w:line="278" w:lineRule="auto"/>
      </w:pPr>
      <w:r w:rsidRPr="2D61A851" w:rsidR="47FA15CA">
        <w:rPr>
          <w:rFonts w:ascii="Arial" w:hAnsi="Arial" w:eastAsia="Arial" w:cs="Arial"/>
          <w:noProof w:val="0"/>
          <w:sz w:val="24"/>
          <w:szCs w:val="24"/>
          <w:lang w:val="ca-ES"/>
        </w:rPr>
        <w:t xml:space="preserve"> </w:t>
      </w:r>
    </w:p>
    <w:p w:rsidR="00DD2E7E" w:rsidP="2D61A851" w:rsidRDefault="00DD2E7E" w14:paraId="1757B450" w14:textId="066F5A51">
      <w:pPr>
        <w:spacing w:before="0" w:beforeAutospacing="off" w:after="160" w:afterAutospacing="off" w:line="278" w:lineRule="auto"/>
        <w:ind w:left="3540" w:right="0" w:firstLine="708"/>
      </w:pPr>
      <w:r w:rsidRPr="2D61A851" w:rsidR="47FA15CA">
        <w:rPr>
          <w:rFonts w:ascii="Arial" w:hAnsi="Arial" w:eastAsia="Arial" w:cs="Arial"/>
          <w:b w:val="1"/>
          <w:bCs w:val="1"/>
          <w:noProof w:val="0"/>
          <w:sz w:val="24"/>
          <w:szCs w:val="24"/>
          <w:lang w:val="ca-ES"/>
        </w:rPr>
        <w:t>PACTES</w:t>
      </w:r>
    </w:p>
    <w:p w:rsidR="00DD2E7E" w:rsidP="2D61A851" w:rsidRDefault="00DD2E7E" w14:paraId="6867C1BC" w14:textId="164D26D3">
      <w:pPr>
        <w:spacing w:before="0" w:beforeAutospacing="off" w:after="160" w:afterAutospacing="off" w:line="278" w:lineRule="auto"/>
      </w:pPr>
      <w:r w:rsidRPr="2D61A851" w:rsidR="47FA15CA">
        <w:rPr>
          <w:rFonts w:ascii="Arial" w:hAnsi="Arial" w:eastAsia="Arial" w:cs="Arial"/>
          <w:b w:val="1"/>
          <w:bCs w:val="1"/>
          <w:noProof w:val="0"/>
          <w:sz w:val="24"/>
          <w:szCs w:val="24"/>
          <w:lang w:val="ca-ES"/>
        </w:rPr>
        <w:t>1. OBJECTE</w:t>
      </w:r>
    </w:p>
    <w:p w:rsidR="00DD2E7E" w:rsidP="2D61A851" w:rsidRDefault="00DD2E7E" w14:paraId="7F0862BD" w14:textId="03768118">
      <w:pPr>
        <w:spacing w:before="0" w:beforeAutospacing="off" w:after="160" w:afterAutospacing="off" w:line="278" w:lineRule="auto"/>
      </w:pPr>
      <w:r w:rsidRPr="2D61A851" w:rsidR="47FA15CA">
        <w:rPr>
          <w:rFonts w:ascii="Arial" w:hAnsi="Arial" w:eastAsia="Arial" w:cs="Arial"/>
          <w:noProof w:val="0"/>
          <w:sz w:val="24"/>
          <w:szCs w:val="24"/>
          <w:lang w:val="ca-ES"/>
        </w:rPr>
        <w:t xml:space="preserve">L’objecte del present conveni és establir un marc de col·laboració per a la promoció d’actuacions de l’àmbit pràctic en l’empresa </w:t>
      </w:r>
      <w:r w:rsidRPr="2D61A851" w:rsidR="47FA15CA">
        <w:rPr>
          <w:rFonts w:ascii="Arial" w:hAnsi="Arial" w:eastAsia="Arial" w:cs="Arial"/>
          <w:noProof w:val="0"/>
          <w:sz w:val="24"/>
          <w:szCs w:val="24"/>
          <w:highlight w:val="yellow"/>
          <w:lang w:val="ca-ES"/>
        </w:rPr>
        <w:t>xxxxxxx</w:t>
      </w:r>
      <w:r w:rsidRPr="2D61A851" w:rsidR="47FA15CA">
        <w:rPr>
          <w:rFonts w:ascii="Arial" w:hAnsi="Arial" w:eastAsia="Arial" w:cs="Arial"/>
          <w:noProof w:val="0"/>
          <w:sz w:val="24"/>
          <w:szCs w:val="24"/>
          <w:lang w:val="ca-ES"/>
        </w:rPr>
        <w:t xml:space="preserve">, per tal que alumnat de 3r i/o 4t d’ESO de l’Institut </w:t>
      </w:r>
      <w:r w:rsidRPr="2D61A851" w:rsidR="47FA15CA">
        <w:rPr>
          <w:rFonts w:ascii="Arial" w:hAnsi="Arial" w:eastAsia="Arial" w:cs="Arial"/>
          <w:noProof w:val="0"/>
          <w:sz w:val="24"/>
          <w:szCs w:val="24"/>
          <w:highlight w:val="yellow"/>
          <w:lang w:val="ca-ES"/>
        </w:rPr>
        <w:t>xxxxxxx</w:t>
      </w:r>
      <w:r w:rsidRPr="2D61A851" w:rsidR="47FA15CA">
        <w:rPr>
          <w:rFonts w:ascii="Arial" w:hAnsi="Arial" w:eastAsia="Arial" w:cs="Arial"/>
          <w:noProof w:val="0"/>
          <w:sz w:val="24"/>
          <w:szCs w:val="24"/>
          <w:lang w:val="ca-ES"/>
        </w:rPr>
        <w:t xml:space="preserve"> de Barcelona pugui realitzar estades formatives en l’àmbit del Projecte de Diversificació Curricular establert pel centre de secundària en el que estigui matriculat.</w:t>
      </w:r>
    </w:p>
    <w:p w:rsidR="00DD2E7E" w:rsidP="2D61A851" w:rsidRDefault="00DD2E7E" w14:paraId="41C63501" w14:textId="107A70BF">
      <w:pPr>
        <w:spacing w:before="0" w:beforeAutospacing="off" w:after="160" w:afterAutospacing="off" w:line="278" w:lineRule="auto"/>
      </w:pPr>
      <w:r w:rsidRPr="2D61A851" w:rsidR="47FA15CA">
        <w:rPr>
          <w:rFonts w:ascii="Arial" w:hAnsi="Arial" w:eastAsia="Arial" w:cs="Arial"/>
          <w:b w:val="1"/>
          <w:bCs w:val="1"/>
          <w:noProof w:val="0"/>
          <w:sz w:val="24"/>
          <w:szCs w:val="24"/>
          <w:lang w:val="ca-ES"/>
        </w:rPr>
        <w:t>2. DESCRIPCIÓ DE L’OBJECTE</w:t>
      </w:r>
    </w:p>
    <w:p w:rsidR="00DD2E7E" w:rsidP="2D61A851" w:rsidRDefault="00DD2E7E" w14:paraId="4F91FD6D" w14:textId="7BDCB939">
      <w:pPr>
        <w:spacing w:before="0" w:beforeAutospacing="off" w:after="160" w:afterAutospacing="off" w:line="278" w:lineRule="auto"/>
      </w:pPr>
      <w:r w:rsidRPr="2D61A851" w:rsidR="47FA15CA">
        <w:rPr>
          <w:rFonts w:ascii="Arial" w:hAnsi="Arial" w:eastAsia="Arial" w:cs="Arial"/>
          <w:noProof w:val="0"/>
          <w:sz w:val="24"/>
          <w:szCs w:val="24"/>
          <w:lang w:val="ca-ES"/>
        </w:rPr>
        <w:t xml:space="preserve">L'objecte d'aquest acord és establir la col·laboració entre el Consorci d’Educació de Barcelona, l’Institut </w:t>
      </w:r>
      <w:r w:rsidRPr="2D61A851" w:rsidR="47FA15CA">
        <w:rPr>
          <w:rFonts w:ascii="Arial" w:hAnsi="Arial" w:eastAsia="Arial" w:cs="Arial"/>
          <w:noProof w:val="0"/>
          <w:sz w:val="24"/>
          <w:szCs w:val="24"/>
          <w:highlight w:val="yellow"/>
          <w:lang w:val="ca-ES"/>
        </w:rPr>
        <w:t>xxxxxxx</w:t>
      </w:r>
      <w:r w:rsidRPr="2D61A851" w:rsidR="47FA15CA">
        <w:rPr>
          <w:rFonts w:ascii="Arial" w:hAnsi="Arial" w:eastAsia="Arial" w:cs="Arial"/>
          <w:noProof w:val="0"/>
          <w:sz w:val="24"/>
          <w:szCs w:val="24"/>
          <w:lang w:val="ca-ES"/>
        </w:rPr>
        <w:t xml:space="preserve"> i l’empresa  </w:t>
      </w:r>
      <w:r w:rsidRPr="2D61A851" w:rsidR="47FA15CA">
        <w:rPr>
          <w:rFonts w:ascii="Arial" w:hAnsi="Arial" w:eastAsia="Arial" w:cs="Arial"/>
          <w:noProof w:val="0"/>
          <w:sz w:val="24"/>
          <w:szCs w:val="24"/>
          <w:highlight w:val="yellow"/>
          <w:lang w:val="ca-ES"/>
        </w:rPr>
        <w:t>xxxxxxxx</w:t>
      </w:r>
      <w:r w:rsidRPr="2D61A851" w:rsidR="47FA15CA">
        <w:rPr>
          <w:rFonts w:ascii="Arial" w:hAnsi="Arial" w:eastAsia="Arial" w:cs="Arial"/>
          <w:noProof w:val="0"/>
          <w:sz w:val="24"/>
          <w:szCs w:val="24"/>
          <w:lang w:val="ca-ES"/>
        </w:rPr>
        <w:t>, per a la realització d'estades  formatives en instal·lacions exteriors als centres educatius en un període no superior al 40% de l'horari escolar setmanal, que ajudin a la millora d'adquisició de competències socials dels alumnes de secundària.</w:t>
      </w:r>
    </w:p>
    <w:p w:rsidR="00DD2E7E" w:rsidP="2D61A851" w:rsidRDefault="00DD2E7E" w14:paraId="5291E838" w14:textId="544A4DEF">
      <w:pPr>
        <w:spacing w:before="0" w:beforeAutospacing="off" w:after="160" w:afterAutospacing="off" w:line="278" w:lineRule="auto"/>
      </w:pPr>
      <w:r w:rsidRPr="2D61A851" w:rsidR="47FA15CA">
        <w:rPr>
          <w:rFonts w:ascii="Arial" w:hAnsi="Arial" w:eastAsia="Arial" w:cs="Arial"/>
          <w:noProof w:val="0"/>
          <w:sz w:val="24"/>
          <w:szCs w:val="24"/>
          <w:lang w:val="ca-ES"/>
        </w:rPr>
        <w:t>Aquestes estades tenen com a finalitat que l’aplicació dels coneixements adquirits pugui ser un element motivador i també que l’apropament a la relació adulta que s'estableix amb els professionals dels llocs d'estada pugui ser un element potenciador de comportaments madurs que permetin a aquests alumnes l'assoliment dels objectius generals de l'educació secundària obligatòria.</w:t>
      </w:r>
    </w:p>
    <w:p w:rsidR="00DD2E7E" w:rsidP="2D61A851" w:rsidRDefault="00DD2E7E" w14:paraId="1EC81A44" w14:textId="02FF03E5">
      <w:pPr>
        <w:spacing w:before="0" w:beforeAutospacing="off" w:after="160" w:afterAutospacing="off" w:line="278" w:lineRule="auto"/>
      </w:pPr>
      <w:r w:rsidRPr="2D61A851" w:rsidR="47FA15CA">
        <w:rPr>
          <w:rFonts w:ascii="Arial" w:hAnsi="Arial" w:eastAsia="Arial" w:cs="Arial"/>
          <w:noProof w:val="0"/>
          <w:sz w:val="24"/>
          <w:szCs w:val="24"/>
          <w:lang w:val="ca-ES"/>
        </w:rPr>
        <w:t>La relació dels estudiants de secundària amb els ens, entitats i empreses col·laboradores serà exclusivament acadèmica, destinada al desenvolupament dels Projectes de Diversificació Curricular, sense que generi cap tipus de vincle de caràcter laboral, professional o funcionarial.</w:t>
      </w:r>
    </w:p>
    <w:p w:rsidR="00DD2E7E" w:rsidP="2D61A851" w:rsidRDefault="00DD2E7E" w14:paraId="2AE6D148" w14:textId="18E8F023">
      <w:pPr>
        <w:spacing w:before="0" w:beforeAutospacing="off" w:after="160" w:afterAutospacing="off" w:line="278" w:lineRule="auto"/>
      </w:pPr>
      <w:r w:rsidRPr="2D61A851" w:rsidR="47FA15CA">
        <w:rPr>
          <w:rFonts w:ascii="Arial" w:hAnsi="Arial" w:eastAsia="Arial" w:cs="Arial"/>
          <w:noProof w:val="0"/>
          <w:sz w:val="24"/>
          <w:szCs w:val="24"/>
          <w:lang w:val="ca-ES"/>
        </w:rPr>
        <w:t xml:space="preserve">Els i les alumnes que participin en els projectes singulars estaran protegits per l'assegurança escolar obligatòria i l’assegurança de responsabilitat civil i patrimonial del centre. </w:t>
      </w:r>
    </w:p>
    <w:p w:rsidR="00DD2E7E" w:rsidP="2D61A851" w:rsidRDefault="00DD2E7E" w14:paraId="2DE2B05A" w14:textId="0F6F9121">
      <w:pPr>
        <w:spacing w:before="0" w:beforeAutospacing="off" w:after="160" w:afterAutospacing="off" w:line="278" w:lineRule="auto"/>
      </w:pPr>
      <w:r w:rsidRPr="2D61A851" w:rsidR="47FA15CA">
        <w:rPr>
          <w:rFonts w:ascii="Arial" w:hAnsi="Arial" w:eastAsia="Arial" w:cs="Arial"/>
          <w:noProof w:val="0"/>
          <w:sz w:val="24"/>
          <w:szCs w:val="24"/>
          <w:lang w:val="ca-ES"/>
        </w:rPr>
        <w:t>L’estada de l’alumnat haurà de tenir una durada quadrimestral. Desenvolupant-se entre octubre i gener o entre febrer i maig, durant 2 dies a la setmana, preferentment dimarts i dijous, amb un màxim de 10 hores setmanals.</w:t>
      </w:r>
    </w:p>
    <w:p w:rsidR="00DD2E7E" w:rsidP="2D61A851" w:rsidRDefault="00DD2E7E" w14:paraId="62AA582B" w14:textId="36891A83">
      <w:pPr>
        <w:spacing w:before="0" w:beforeAutospacing="off" w:after="160" w:afterAutospacing="off" w:line="278" w:lineRule="auto"/>
      </w:pPr>
      <w:r w:rsidRPr="2D61A851" w:rsidR="47FA15CA">
        <w:rPr>
          <w:rFonts w:ascii="Arial" w:hAnsi="Arial" w:eastAsia="Arial" w:cs="Arial"/>
          <w:noProof w:val="0"/>
          <w:sz w:val="24"/>
          <w:szCs w:val="24"/>
          <w:lang w:val="ca-ES"/>
        </w:rPr>
        <w:t>En cas d'accident escolar, els estudiants s'han d'adreçar als centres sanitaris públics del seu municipi o als centres sanitaris concertats o autoritzats per la Direcció General de l'Institut Nacional de la Seguretat Social, d’acord amb les indicacions de l’assegurança escolar obligatòria dels Documents per a l'organització i la gestió dels centres de cada curs.</w:t>
      </w:r>
    </w:p>
    <w:p w:rsidR="00DD2E7E" w:rsidP="2D61A851" w:rsidRDefault="00DD2E7E" w14:paraId="71FB2154" w14:textId="01DF2497">
      <w:pPr>
        <w:spacing w:before="0" w:beforeAutospacing="off" w:after="160" w:afterAutospacing="off" w:line="278" w:lineRule="auto"/>
      </w:pPr>
      <w:r w:rsidRPr="2D61A851" w:rsidR="47FA15CA">
        <w:rPr>
          <w:rFonts w:ascii="Arial" w:hAnsi="Arial" w:eastAsia="Arial" w:cs="Arial"/>
          <w:noProof w:val="0"/>
          <w:sz w:val="24"/>
          <w:szCs w:val="24"/>
          <w:lang w:val="ca-ES"/>
        </w:rPr>
        <w:t>Que la responsabilitat patrimonial i civil que es pugui derivar de comportaments de l’alumnat de centres de titularitat de la Generalitat queda assumida per la cobertura única per a tota la Generalitat contractada pel departament competent en la matèria, sempre que es donin els requisits normativament previstos.</w:t>
      </w:r>
    </w:p>
    <w:p w:rsidR="00DD2E7E" w:rsidP="2D61A851" w:rsidRDefault="00DD2E7E" w14:paraId="70521B9D" w14:textId="35E97E62">
      <w:pPr>
        <w:spacing w:before="200" w:beforeAutospacing="off" w:after="0" w:afterAutospacing="off" w:line="278" w:lineRule="auto"/>
        <w:ind w:left="0" w:right="120"/>
        <w:jc w:val="both"/>
      </w:pPr>
      <w:r w:rsidRPr="2D61A851" w:rsidR="47FA15CA">
        <w:rPr>
          <w:rFonts w:ascii="Arial" w:hAnsi="Arial" w:eastAsia="Arial" w:cs="Arial"/>
          <w:noProof w:val="0"/>
          <w:color w:val="000000" w:themeColor="text1" w:themeTint="FF" w:themeShade="FF"/>
          <w:sz w:val="24"/>
          <w:szCs w:val="24"/>
          <w:lang w:val="ca-ES"/>
        </w:rPr>
        <w:t xml:space="preserve"> </w:t>
      </w:r>
    </w:p>
    <w:p w:rsidR="00DD2E7E" w:rsidP="2D61A851" w:rsidRDefault="00DD2E7E" w14:paraId="5FEBF8D6" w14:textId="3A2A421F">
      <w:pPr>
        <w:spacing w:before="0" w:beforeAutospacing="off" w:after="160" w:afterAutospacing="off" w:line="278" w:lineRule="auto"/>
      </w:pPr>
      <w:r w:rsidRPr="2D61A851" w:rsidR="47FA15CA">
        <w:rPr>
          <w:rFonts w:ascii="Arial" w:hAnsi="Arial" w:eastAsia="Arial" w:cs="Arial"/>
          <w:b w:val="1"/>
          <w:bCs w:val="1"/>
          <w:noProof w:val="0"/>
          <w:sz w:val="24"/>
          <w:szCs w:val="24"/>
          <w:lang w:val="ca-ES"/>
        </w:rPr>
        <w:t>3. PLA D’ACTUACIÓ</w:t>
      </w:r>
    </w:p>
    <w:p w:rsidR="00DD2E7E" w:rsidP="2D61A851" w:rsidRDefault="00DD2E7E" w14:paraId="07CA427E" w14:textId="653D7902">
      <w:pPr>
        <w:spacing w:before="120" w:beforeAutospacing="off" w:after="0" w:afterAutospacing="off" w:line="278" w:lineRule="auto"/>
        <w:jc w:val="both"/>
      </w:pPr>
      <w:r w:rsidRPr="2D61A851" w:rsidR="47FA15CA">
        <w:rPr>
          <w:rFonts w:ascii="Arial" w:hAnsi="Arial" w:eastAsia="Arial" w:cs="Arial"/>
          <w:noProof w:val="0"/>
          <w:color w:val="000000" w:themeColor="text1" w:themeTint="FF" w:themeShade="FF"/>
          <w:sz w:val="24"/>
          <w:szCs w:val="24"/>
          <w:lang w:val="ca-ES"/>
        </w:rPr>
        <w:t xml:space="preserve">A. El Consorci d’Educació de Barcelona (CEB): </w:t>
      </w:r>
    </w:p>
    <w:p w:rsidR="00DD2E7E" w:rsidP="2D61A851" w:rsidRDefault="00DD2E7E" w14:paraId="5B3E7DD5" w14:textId="693A7348">
      <w:pPr>
        <w:pStyle w:val="Pargrafdellista"/>
        <w:numPr>
          <w:ilvl w:val="0"/>
          <w:numId w:val="9"/>
        </w:numPr>
        <w:spacing w:before="0" w:beforeAutospacing="off" w:after="0" w:afterAutospacing="off" w:line="278" w:lineRule="auto"/>
        <w:ind w:left="720" w:right="0" w:hanging="360"/>
        <w:jc w:val="both"/>
        <w:rPr>
          <w:rFonts w:ascii="Arial" w:hAnsi="Arial" w:eastAsia="Arial" w:cs="Arial"/>
          <w:noProof w:val="0"/>
          <w:color w:val="000000" w:themeColor="text1" w:themeTint="FF" w:themeShade="FF"/>
          <w:sz w:val="24"/>
          <w:szCs w:val="24"/>
          <w:lang w:val="ca-ES"/>
        </w:rPr>
      </w:pPr>
      <w:r w:rsidRPr="2D61A851" w:rsidR="47FA15CA">
        <w:rPr>
          <w:rFonts w:ascii="Arial" w:hAnsi="Arial" w:eastAsia="Arial" w:cs="Arial"/>
          <w:noProof w:val="0"/>
          <w:color w:val="000000" w:themeColor="text1" w:themeTint="FF" w:themeShade="FF"/>
          <w:sz w:val="24"/>
          <w:szCs w:val="24"/>
          <w:lang w:val="ca-ES"/>
        </w:rPr>
        <w:t>El CEB assumirà les funcions que s’estableix al Conveni Marc de col·laboració entre el Consorci d’Educació de Barcelona i l’Ajuntament de Barcelona pel desenvolupament del projecte diversificació curricular, de data 19 de novembre de 2025.</w:t>
      </w:r>
    </w:p>
    <w:p w:rsidR="00DD2E7E" w:rsidP="2D61A851" w:rsidRDefault="00DD2E7E" w14:paraId="3D2F762F" w14:textId="7DEEBFF3">
      <w:pPr>
        <w:pStyle w:val="Pargrafdellista"/>
        <w:numPr>
          <w:ilvl w:val="0"/>
          <w:numId w:val="9"/>
        </w:numPr>
        <w:spacing w:before="0" w:beforeAutospacing="off" w:after="0" w:afterAutospacing="off" w:line="278" w:lineRule="auto"/>
        <w:ind w:left="720" w:right="0" w:hanging="360"/>
        <w:jc w:val="both"/>
        <w:rPr>
          <w:rFonts w:ascii="Arial" w:hAnsi="Arial" w:eastAsia="Arial" w:cs="Arial"/>
          <w:noProof w:val="0"/>
          <w:color w:val="000000" w:themeColor="text1" w:themeTint="FF" w:themeShade="FF"/>
          <w:sz w:val="24"/>
          <w:szCs w:val="24"/>
          <w:lang w:val="ca-ES"/>
        </w:rPr>
      </w:pPr>
      <w:r w:rsidRPr="2D61A851" w:rsidR="47FA15CA">
        <w:rPr>
          <w:rFonts w:ascii="Arial" w:hAnsi="Arial" w:eastAsia="Arial" w:cs="Arial"/>
          <w:noProof w:val="0"/>
          <w:color w:val="000000" w:themeColor="text1" w:themeTint="FF" w:themeShade="FF"/>
          <w:sz w:val="24"/>
          <w:szCs w:val="24"/>
          <w:lang w:val="ca-ES"/>
        </w:rPr>
        <w:t>El CEB establirà, conjuntament amb la Inspecció Educativa, els criteris d’assignació dels llocs d’estada, garantint que la distribució dels alumnes es realitzi de forma adequada al perfil ofert.</w:t>
      </w:r>
    </w:p>
    <w:p w:rsidR="00DD2E7E" w:rsidP="2D61A851" w:rsidRDefault="00DD2E7E" w14:paraId="77F0C799" w14:textId="2B8F4FCB">
      <w:pPr>
        <w:pStyle w:val="Pargrafdellista"/>
        <w:numPr>
          <w:ilvl w:val="0"/>
          <w:numId w:val="9"/>
        </w:numPr>
        <w:spacing w:before="0" w:beforeAutospacing="off" w:after="0" w:afterAutospacing="off" w:line="278" w:lineRule="auto"/>
        <w:ind w:left="720" w:right="0" w:hanging="360"/>
        <w:jc w:val="both"/>
        <w:rPr>
          <w:rFonts w:ascii="Arial" w:hAnsi="Arial" w:eastAsia="Arial" w:cs="Arial"/>
          <w:noProof w:val="0"/>
          <w:color w:val="000000" w:themeColor="text1" w:themeTint="FF" w:themeShade="FF"/>
          <w:sz w:val="24"/>
          <w:szCs w:val="24"/>
          <w:lang w:val="ca-ES"/>
        </w:rPr>
      </w:pPr>
      <w:r w:rsidRPr="2D61A851" w:rsidR="47FA15CA">
        <w:rPr>
          <w:rFonts w:ascii="Arial" w:hAnsi="Arial" w:eastAsia="Arial" w:cs="Arial"/>
          <w:noProof w:val="0"/>
          <w:color w:val="000000" w:themeColor="text1" w:themeTint="FF" w:themeShade="FF"/>
          <w:sz w:val="24"/>
          <w:szCs w:val="24"/>
          <w:lang w:val="ca-ES"/>
        </w:rPr>
        <w:t>S’assegurarà que l’institut disposi d'una programació específica que reculli les concrecions curriculars i metodològiques, i els criteris i instruments d'avaluació per atendre l'alumnat que participa en el programa i faci un acompanyament personalitzat de l’alumnat.</w:t>
      </w:r>
    </w:p>
    <w:p w:rsidR="00DD2E7E" w:rsidP="2D61A851" w:rsidRDefault="00DD2E7E" w14:paraId="01744985" w14:textId="55208A99">
      <w:pPr>
        <w:tabs>
          <w:tab w:val="left" w:leader="none" w:pos="1151"/>
          <w:tab w:val="left" w:leader="none" w:pos="4943"/>
        </w:tabs>
        <w:spacing w:before="120" w:beforeAutospacing="off" w:after="0" w:afterAutospacing="off"/>
        <w:jc w:val="both"/>
      </w:pPr>
      <w:r w:rsidRPr="2D61A851" w:rsidR="47FA15CA">
        <w:rPr>
          <w:rFonts w:ascii="Arial" w:hAnsi="Arial" w:eastAsia="Arial" w:cs="Arial"/>
          <w:noProof w:val="0"/>
          <w:sz w:val="24"/>
          <w:szCs w:val="24"/>
          <w:lang w:val="ca-ES"/>
        </w:rPr>
        <w:t>B. L’Institut                                           :</w:t>
      </w:r>
    </w:p>
    <w:p w:rsidR="00DD2E7E" w:rsidP="2D61A851" w:rsidRDefault="00DD2E7E" w14:paraId="03BEAD5E" w14:textId="6A7BBEF4">
      <w:pPr>
        <w:pStyle w:val="Pargrafdellista"/>
        <w:numPr>
          <w:ilvl w:val="0"/>
          <w:numId w:val="9"/>
        </w:numPr>
        <w:spacing w:before="0" w:beforeAutospacing="off" w:after="0" w:afterAutospacing="off"/>
        <w:ind w:left="720" w:right="118" w:hanging="360"/>
        <w:jc w:val="both"/>
        <w:rPr>
          <w:rFonts w:ascii="Arial" w:hAnsi="Arial" w:eastAsia="Arial" w:cs="Arial"/>
          <w:noProof w:val="0"/>
          <w:color w:val="000000" w:themeColor="text1" w:themeTint="FF" w:themeShade="FF"/>
          <w:sz w:val="24"/>
          <w:szCs w:val="24"/>
          <w:lang w:val="ca-ES"/>
        </w:rPr>
      </w:pPr>
      <w:r w:rsidRPr="2D61A851" w:rsidR="47FA15CA">
        <w:rPr>
          <w:rFonts w:ascii="Arial" w:hAnsi="Arial" w:eastAsia="Arial" w:cs="Arial"/>
          <w:noProof w:val="0"/>
          <w:color w:val="000000" w:themeColor="text1" w:themeTint="FF" w:themeShade="FF"/>
          <w:sz w:val="24"/>
          <w:szCs w:val="24"/>
          <w:lang w:val="ca-ES"/>
        </w:rPr>
        <w:t>- L’Institut disposarà d'una programació específica que reculli les concrecions curriculars i metodològiques, i els criteris i instruments d'avaluació per atendre l'alumnat que participa en el programa.</w:t>
      </w:r>
    </w:p>
    <w:p w:rsidR="00DD2E7E" w:rsidP="2D61A851" w:rsidRDefault="00DD2E7E" w14:paraId="7B0459D4" w14:textId="1A185ACB">
      <w:pPr>
        <w:pStyle w:val="Pargrafdellista"/>
        <w:numPr>
          <w:ilvl w:val="0"/>
          <w:numId w:val="9"/>
        </w:numPr>
        <w:spacing w:before="0" w:beforeAutospacing="off" w:after="0" w:afterAutospacing="off"/>
        <w:ind w:left="720" w:right="0" w:hanging="360"/>
        <w:jc w:val="both"/>
        <w:rPr>
          <w:rFonts w:ascii="Arial" w:hAnsi="Arial" w:eastAsia="Arial" w:cs="Arial"/>
          <w:noProof w:val="0"/>
          <w:color w:val="000000" w:themeColor="text1" w:themeTint="FF" w:themeShade="FF"/>
          <w:sz w:val="24"/>
          <w:szCs w:val="24"/>
          <w:lang w:val="ca-ES"/>
        </w:rPr>
      </w:pPr>
      <w:r w:rsidRPr="2D61A851" w:rsidR="47FA15CA">
        <w:rPr>
          <w:rFonts w:ascii="Arial" w:hAnsi="Arial" w:eastAsia="Arial" w:cs="Arial"/>
          <w:noProof w:val="0"/>
          <w:color w:val="000000" w:themeColor="text1" w:themeTint="FF" w:themeShade="FF"/>
          <w:sz w:val="24"/>
          <w:szCs w:val="24"/>
          <w:lang w:val="ca-ES"/>
        </w:rPr>
        <w:t>- Haurà de dur a terme l’orientació educativa i i l’acompanyament personalitzat de l’alumnat</w:t>
      </w:r>
    </w:p>
    <w:p w:rsidR="00DD2E7E" w:rsidP="2D61A851" w:rsidRDefault="00DD2E7E" w14:paraId="68496B26" w14:textId="3A6B9D0E">
      <w:pPr>
        <w:pStyle w:val="Pargrafdellista"/>
        <w:numPr>
          <w:ilvl w:val="0"/>
          <w:numId w:val="9"/>
        </w:numPr>
        <w:spacing w:before="0" w:beforeAutospacing="off" w:after="0" w:afterAutospacing="off"/>
        <w:ind w:left="720" w:right="0" w:hanging="360"/>
        <w:jc w:val="both"/>
        <w:rPr>
          <w:rFonts w:ascii="Arial" w:hAnsi="Arial" w:eastAsia="Arial" w:cs="Arial"/>
          <w:noProof w:val="0"/>
          <w:color w:val="000000" w:themeColor="text1" w:themeTint="FF" w:themeShade="FF"/>
          <w:sz w:val="24"/>
          <w:szCs w:val="24"/>
          <w:lang w:val="ca-ES"/>
        </w:rPr>
      </w:pPr>
      <w:r w:rsidRPr="2D61A851" w:rsidR="47FA15CA">
        <w:rPr>
          <w:rFonts w:ascii="Arial" w:hAnsi="Arial" w:eastAsia="Arial" w:cs="Arial"/>
          <w:noProof w:val="0"/>
          <w:color w:val="000000" w:themeColor="text1" w:themeTint="FF" w:themeShade="FF"/>
          <w:sz w:val="24"/>
          <w:szCs w:val="24"/>
          <w:lang w:val="ca-ES"/>
        </w:rPr>
        <w:t>- Dur a terme les mesures específiques que permetin singularitzar i adaptar el currículum als alumnes que ho requereixin, un cop han estat aplicades les mesures generals, d’acord amb els criteris establerts per la comissió d’atenció a la diversitat o per l’òrgan col·legiat que el centre determini.</w:t>
      </w:r>
    </w:p>
    <w:p w:rsidR="00DD2E7E" w:rsidP="2D61A851" w:rsidRDefault="00DD2E7E" w14:paraId="4C0B3680" w14:textId="57F1C445">
      <w:pPr>
        <w:spacing w:before="0" w:beforeAutospacing="off" w:after="0" w:afterAutospacing="off" w:line="278" w:lineRule="auto"/>
        <w:jc w:val="both"/>
      </w:pPr>
      <w:r w:rsidRPr="2D61A851" w:rsidR="47FA15CA">
        <w:rPr>
          <w:rFonts w:ascii="Arial" w:hAnsi="Arial" w:eastAsia="Arial" w:cs="Arial"/>
          <w:noProof w:val="0"/>
          <w:color w:val="000000" w:themeColor="text1" w:themeTint="FF" w:themeShade="FF"/>
          <w:sz w:val="24"/>
          <w:szCs w:val="24"/>
          <w:lang w:val="ca-ES"/>
        </w:rPr>
        <w:t xml:space="preserve"> </w:t>
      </w:r>
    </w:p>
    <w:p w:rsidR="00DD2E7E" w:rsidP="2D61A851" w:rsidRDefault="00DD2E7E" w14:paraId="1F0DFA0D" w14:textId="1344E4D7">
      <w:pPr>
        <w:spacing w:before="0" w:beforeAutospacing="off" w:after="0" w:afterAutospacing="off" w:line="278" w:lineRule="auto"/>
        <w:jc w:val="both"/>
      </w:pPr>
      <w:r w:rsidRPr="2D61A851" w:rsidR="47FA15CA">
        <w:rPr>
          <w:rFonts w:ascii="Arial" w:hAnsi="Arial" w:eastAsia="Arial" w:cs="Arial"/>
          <w:noProof w:val="0"/>
          <w:color w:val="000000" w:themeColor="text1" w:themeTint="FF" w:themeShade="FF"/>
          <w:sz w:val="24"/>
          <w:szCs w:val="24"/>
          <w:lang w:val="ca-ES"/>
        </w:rPr>
        <w:t>I que dugui a terme les mesures específiques que permetin singularitzar i adaptar el currículum als alumnes que ho requereixin, un cop han estat aplicades les mesures generals, d’acord amb els criteris establerts per la comissió d’atenció a la diversitat o per l’òrgan col·legiat que el centre determini.</w:t>
      </w:r>
    </w:p>
    <w:p w:rsidR="00DD2E7E" w:rsidP="2D61A851" w:rsidRDefault="00DD2E7E" w14:paraId="261FC92E" w14:textId="09E50D24">
      <w:pPr>
        <w:spacing w:before="0" w:beforeAutospacing="off" w:after="160" w:afterAutospacing="off" w:line="278" w:lineRule="auto"/>
      </w:pPr>
      <w:r w:rsidRPr="2D61A851" w:rsidR="47FA15CA">
        <w:rPr>
          <w:rFonts w:ascii="Arial" w:hAnsi="Arial" w:eastAsia="Arial" w:cs="Arial"/>
          <w:noProof w:val="0"/>
          <w:sz w:val="24"/>
          <w:szCs w:val="24"/>
          <w:lang w:val="ca-ES"/>
        </w:rPr>
        <w:t xml:space="preserve"> </w:t>
      </w:r>
    </w:p>
    <w:p w:rsidR="00DD2E7E" w:rsidP="2D61A851" w:rsidRDefault="00DD2E7E" w14:paraId="628AB072" w14:textId="6120FD4E">
      <w:pPr>
        <w:spacing w:before="120" w:beforeAutospacing="off" w:after="0" w:afterAutospacing="off" w:line="278" w:lineRule="auto"/>
        <w:jc w:val="both"/>
      </w:pPr>
      <w:r w:rsidRPr="2D61A851" w:rsidR="47FA15CA">
        <w:rPr>
          <w:rFonts w:ascii="Arial" w:hAnsi="Arial" w:eastAsia="Arial" w:cs="Arial"/>
          <w:noProof w:val="0"/>
          <w:color w:val="000000" w:themeColor="text1" w:themeTint="FF" w:themeShade="FF"/>
          <w:sz w:val="24"/>
          <w:szCs w:val="24"/>
          <w:lang w:val="ca-ES"/>
        </w:rPr>
        <w:t>C. Obligacions de l’empresa o entitat col·laboradora</w:t>
      </w:r>
    </w:p>
    <w:p w:rsidR="00DD2E7E" w:rsidP="2D61A851" w:rsidRDefault="00DD2E7E" w14:paraId="4C2A9082" w14:textId="57B48DF8">
      <w:pPr>
        <w:spacing w:before="120" w:beforeAutospacing="off" w:after="0" w:afterAutospacing="off" w:line="278" w:lineRule="auto"/>
        <w:jc w:val="both"/>
      </w:pPr>
      <w:r w:rsidRPr="2D61A851" w:rsidR="47FA15CA">
        <w:rPr>
          <w:rFonts w:ascii="Arial" w:hAnsi="Arial" w:eastAsia="Arial" w:cs="Arial"/>
          <w:noProof w:val="0"/>
          <w:color w:val="000000" w:themeColor="text1" w:themeTint="FF" w:themeShade="FF"/>
          <w:sz w:val="24"/>
          <w:szCs w:val="24"/>
          <w:lang w:val="ca-ES"/>
        </w:rPr>
        <w:t>- Designarà una persona responsable del seguiment de l’alumne</w:t>
      </w:r>
    </w:p>
    <w:p w:rsidR="00DD2E7E" w:rsidP="2D61A851" w:rsidRDefault="00DD2E7E" w14:paraId="2127A5DC" w14:textId="377DE2B1">
      <w:pPr>
        <w:spacing w:before="200" w:beforeAutospacing="off" w:after="0" w:afterAutospacing="off" w:line="278" w:lineRule="auto"/>
        <w:ind w:left="0" w:right="120"/>
        <w:jc w:val="both"/>
      </w:pPr>
      <w:r w:rsidRPr="2D61A851" w:rsidR="47FA15CA">
        <w:rPr>
          <w:rFonts w:ascii="Arial" w:hAnsi="Arial" w:eastAsia="Arial" w:cs="Arial"/>
          <w:noProof w:val="0"/>
          <w:color w:val="000000" w:themeColor="text1" w:themeTint="FF" w:themeShade="FF"/>
          <w:sz w:val="24"/>
          <w:szCs w:val="24"/>
          <w:lang w:val="ca-ES"/>
        </w:rPr>
        <w:t>- La persona responsable del seguiment en el lloc d’estada serà la responsable de donar l’avís al seu professor-tutor/a de qualsevol incidència que es produeixi i comunicar puntualment al tutor o tutora a través de l’informe de seguiment, el grau de compliment per part de l’alumne/a quant a puntualitat, assistència, aprofitament, observança de les normes de convivència, etc.               :</w:t>
      </w:r>
    </w:p>
    <w:p w:rsidR="00DD2E7E" w:rsidP="2D61A851" w:rsidRDefault="00DD2E7E" w14:paraId="51177233" w14:textId="1E247AE3">
      <w:pPr>
        <w:spacing w:before="0" w:beforeAutospacing="off" w:after="0" w:afterAutospacing="off" w:line="278" w:lineRule="auto"/>
        <w:jc w:val="both"/>
      </w:pPr>
      <w:r w:rsidRPr="2D61A851" w:rsidR="47FA15CA">
        <w:rPr>
          <w:rFonts w:ascii="Arial" w:hAnsi="Arial" w:eastAsia="Arial" w:cs="Arial"/>
          <w:noProof w:val="0"/>
          <w:color w:val="000000" w:themeColor="text1" w:themeTint="FF" w:themeShade="FF"/>
          <w:sz w:val="24"/>
          <w:szCs w:val="24"/>
          <w:lang w:val="ca-ES"/>
        </w:rPr>
        <w:t>- Cas que sigui necessari, l’entitat col·laboradora facilitarà els EPIS (guants, sabates i roba de treball) a l’alumne/a el primer dia de l’estada formativa. És obligatori que l’alumne/a el retorni al finalitzar l’estada en perfectes condicions.</w:t>
      </w:r>
    </w:p>
    <w:p w:rsidR="00DD2E7E" w:rsidP="2D61A851" w:rsidRDefault="00DD2E7E" w14:paraId="6A1F45B0" w14:textId="2F7CE983">
      <w:pPr>
        <w:spacing w:before="0" w:beforeAutospacing="off" w:after="0" w:afterAutospacing="off" w:line="278" w:lineRule="auto"/>
        <w:jc w:val="both"/>
      </w:pPr>
      <w:r w:rsidRPr="2D61A851" w:rsidR="47FA15CA">
        <w:rPr>
          <w:rFonts w:ascii="Arial" w:hAnsi="Arial" w:eastAsia="Arial" w:cs="Arial"/>
          <w:noProof w:val="0"/>
          <w:color w:val="000000" w:themeColor="text1" w:themeTint="FF" w:themeShade="FF"/>
          <w:sz w:val="24"/>
          <w:szCs w:val="24"/>
          <w:lang w:val="ca-ES"/>
        </w:rPr>
        <w:t>- L’incompliment d’aquestes clàusules pot comportar, prèvia reunió de la Comissió de seguiment, la revisió o anul·lació d’aquesta col·laboració.</w:t>
      </w:r>
    </w:p>
    <w:p w:rsidR="00DD2E7E" w:rsidP="2D61A851" w:rsidRDefault="00DD2E7E" w14:paraId="69772B95" w14:textId="555A6A82">
      <w:pPr>
        <w:spacing w:before="0" w:beforeAutospacing="off" w:after="0" w:afterAutospacing="off" w:line="278" w:lineRule="auto"/>
        <w:jc w:val="both"/>
      </w:pPr>
      <w:r w:rsidRPr="2D61A851" w:rsidR="47FA15CA">
        <w:rPr>
          <w:rFonts w:ascii="Arial" w:hAnsi="Arial" w:eastAsia="Arial" w:cs="Arial"/>
          <w:noProof w:val="0"/>
          <w:color w:val="000000" w:themeColor="text1" w:themeTint="FF" w:themeShade="FF"/>
          <w:sz w:val="24"/>
          <w:szCs w:val="24"/>
          <w:lang w:val="ca-ES"/>
        </w:rPr>
        <w:t>- Totes les obligacions que s’estableixin normativament i aquelles altres es pactin en el si de la Comissió de Seguiment.</w:t>
      </w:r>
    </w:p>
    <w:p w:rsidR="00DD2E7E" w:rsidP="2D61A851" w:rsidRDefault="00DD2E7E" w14:paraId="69D9862E" w14:textId="4698B305">
      <w:pPr>
        <w:spacing w:before="0" w:beforeAutospacing="off" w:after="160" w:afterAutospacing="off" w:line="278" w:lineRule="auto"/>
      </w:pPr>
      <w:r w:rsidRPr="2D61A851" w:rsidR="47FA15CA">
        <w:rPr>
          <w:rFonts w:ascii="Arial" w:hAnsi="Arial" w:eastAsia="Arial" w:cs="Arial"/>
          <w:noProof w:val="0"/>
          <w:sz w:val="24"/>
          <w:szCs w:val="24"/>
          <w:lang w:val="ca-ES"/>
        </w:rPr>
        <w:t xml:space="preserve"> </w:t>
      </w:r>
    </w:p>
    <w:p w:rsidR="00DD2E7E" w:rsidP="2D61A851" w:rsidRDefault="00DD2E7E" w14:paraId="5D359DF5" w14:textId="3B2E870B">
      <w:pPr>
        <w:spacing w:before="0" w:beforeAutospacing="off" w:after="160" w:afterAutospacing="off" w:line="278" w:lineRule="auto"/>
      </w:pPr>
      <w:r w:rsidRPr="2D61A851" w:rsidR="47FA15CA">
        <w:rPr>
          <w:rFonts w:ascii="Arial" w:hAnsi="Arial" w:eastAsia="Arial" w:cs="Arial"/>
          <w:b w:val="1"/>
          <w:bCs w:val="1"/>
          <w:noProof w:val="0"/>
          <w:sz w:val="24"/>
          <w:szCs w:val="24"/>
          <w:lang w:val="ca-ES"/>
        </w:rPr>
        <w:t>4. DADES DE L’EMPRESA I DE L’ESTADA FORMATIVA</w:t>
      </w:r>
    </w:p>
    <w:p w:rsidR="00DD2E7E" w:rsidP="2D61A851" w:rsidRDefault="00DD2E7E" w14:paraId="5220EB96" w14:textId="295B6C17">
      <w:pPr>
        <w:spacing w:before="0" w:beforeAutospacing="off" w:after="0" w:afterAutospacing="off" w:line="278" w:lineRule="auto"/>
      </w:pPr>
      <w:r w:rsidRPr="2D61A851" w:rsidR="47FA15CA">
        <w:rPr>
          <w:rFonts w:ascii="Calibri" w:hAnsi="Calibri" w:eastAsia="Calibri" w:cs="Calibri"/>
          <w:b w:val="1"/>
          <w:bCs w:val="1"/>
          <w:noProof w:val="0"/>
          <w:color w:val="000000" w:themeColor="text1" w:themeTint="FF" w:themeShade="FF"/>
          <w:sz w:val="20"/>
          <w:szCs w:val="20"/>
          <w:lang w:val="ca-ES"/>
        </w:rPr>
        <w:t>DADES DE L'EMPRESA</w:t>
      </w:r>
    </w:p>
    <w:tbl>
      <w:tblPr>
        <w:tblStyle w:val="Taulanormal"/>
        <w:bidiVisual w:val="0"/>
        <w:tblW w:w="0" w:type="auto"/>
        <w:tblLook w:val="06A0" w:firstRow="1" w:lastRow="0" w:firstColumn="1" w:lastColumn="0" w:noHBand="1" w:noVBand="1"/>
      </w:tblPr>
      <w:tblGrid>
        <w:gridCol w:w="2160"/>
        <w:gridCol w:w="6720"/>
      </w:tblGrid>
      <w:tr w:rsidR="2D61A851" w:rsidTr="2D61A851" w14:paraId="1A0A9ECC">
        <w:trPr>
          <w:trHeight w:val="375"/>
        </w:trPr>
        <w:tc>
          <w:tcPr>
            <w:tcW w:w="216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2D61A851" w:rsidP="2D61A851" w:rsidRDefault="2D61A851" w14:paraId="3C63E70F" w14:textId="6730788C">
            <w:pPr>
              <w:spacing w:before="240" w:beforeAutospacing="off" w:after="0" w:afterAutospacing="off" w:line="278" w:lineRule="auto"/>
            </w:pPr>
            <w:r w:rsidRPr="2D61A851" w:rsidR="2D61A851">
              <w:rPr>
                <w:rFonts w:ascii="Calibri" w:hAnsi="Calibri" w:eastAsia="Calibri" w:cs="Calibri"/>
                <w:color w:val="000000" w:themeColor="text1" w:themeTint="FF" w:themeShade="FF"/>
                <w:sz w:val="20"/>
                <w:szCs w:val="20"/>
              </w:rPr>
              <w:t>IDENTIFICADOR FISCAL:</w:t>
            </w:r>
          </w:p>
        </w:tc>
        <w:tc>
          <w:tcPr>
            <w:tcW w:w="672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2D61A851" w:rsidP="2D61A851" w:rsidRDefault="2D61A851" w14:paraId="00EB83FD" w14:textId="0FD6FDA3">
            <w:pPr>
              <w:spacing w:before="0" w:beforeAutospacing="off" w:after="0" w:afterAutospacing="off" w:line="278" w:lineRule="auto"/>
            </w:pPr>
            <w:r w:rsidRPr="2D61A851" w:rsidR="2D61A851">
              <w:rPr>
                <w:rFonts w:ascii="Arial" w:hAnsi="Arial" w:eastAsia="Arial" w:cs="Arial"/>
                <w:sz w:val="24"/>
                <w:szCs w:val="24"/>
              </w:rPr>
              <w:t xml:space="preserve"> </w:t>
            </w:r>
          </w:p>
        </w:tc>
      </w:tr>
      <w:tr w:rsidR="2D61A851" w:rsidTr="2D61A851" w14:paraId="5185F046">
        <w:trPr>
          <w:trHeight w:val="300"/>
        </w:trPr>
        <w:tc>
          <w:tcPr>
            <w:tcW w:w="216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2D61A851" w:rsidP="2D61A851" w:rsidRDefault="2D61A851" w14:paraId="7D27EA0D" w14:textId="71B9D7CD">
            <w:pPr>
              <w:spacing w:before="240" w:beforeAutospacing="off" w:after="0" w:afterAutospacing="off" w:line="278" w:lineRule="auto"/>
            </w:pPr>
            <w:r w:rsidRPr="2D61A851" w:rsidR="2D61A851">
              <w:rPr>
                <w:rFonts w:ascii="Calibri" w:hAnsi="Calibri" w:eastAsia="Calibri" w:cs="Calibri"/>
                <w:color w:val="000000" w:themeColor="text1" w:themeTint="FF" w:themeShade="FF"/>
                <w:sz w:val="20"/>
                <w:szCs w:val="20"/>
              </w:rPr>
              <w:t>NOM DE L’EMPRESA:</w:t>
            </w:r>
          </w:p>
        </w:tc>
        <w:tc>
          <w:tcPr>
            <w:tcW w:w="672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2D61A851" w:rsidP="2D61A851" w:rsidRDefault="2D61A851" w14:paraId="678732DE" w14:textId="6434311E">
            <w:pPr>
              <w:spacing w:before="0" w:beforeAutospacing="off" w:after="0" w:afterAutospacing="off" w:line="278" w:lineRule="auto"/>
            </w:pPr>
            <w:r w:rsidRPr="2D61A851" w:rsidR="2D61A851">
              <w:rPr>
                <w:rFonts w:ascii="Arial" w:hAnsi="Arial" w:eastAsia="Arial" w:cs="Arial"/>
                <w:sz w:val="24"/>
                <w:szCs w:val="24"/>
              </w:rPr>
              <w:t xml:space="preserve"> </w:t>
            </w:r>
          </w:p>
        </w:tc>
      </w:tr>
      <w:tr w:rsidR="2D61A851" w:rsidTr="2D61A851" w14:paraId="4E14C61D">
        <w:trPr>
          <w:trHeight w:val="300"/>
        </w:trPr>
        <w:tc>
          <w:tcPr>
            <w:tcW w:w="216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2D61A851" w:rsidP="2D61A851" w:rsidRDefault="2D61A851" w14:paraId="3A370AE4" w14:textId="341419A8">
            <w:pPr>
              <w:spacing w:before="240" w:beforeAutospacing="off" w:after="0" w:afterAutospacing="off" w:line="278" w:lineRule="auto"/>
            </w:pPr>
            <w:r w:rsidRPr="2D61A851" w:rsidR="2D61A851">
              <w:rPr>
                <w:rFonts w:ascii="Calibri" w:hAnsi="Calibri" w:eastAsia="Calibri" w:cs="Calibri"/>
                <w:color w:val="000000" w:themeColor="text1" w:themeTint="FF" w:themeShade="FF"/>
                <w:sz w:val="20"/>
                <w:szCs w:val="20"/>
              </w:rPr>
              <w:t>ÀMBIT:</w:t>
            </w:r>
          </w:p>
        </w:tc>
        <w:tc>
          <w:tcPr>
            <w:tcW w:w="672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2D61A851" w:rsidP="2D61A851" w:rsidRDefault="2D61A851" w14:paraId="4F64C2D2" w14:textId="49894C43">
            <w:pPr>
              <w:spacing w:before="0" w:beforeAutospacing="off" w:after="0" w:afterAutospacing="off" w:line="278" w:lineRule="auto"/>
            </w:pPr>
            <w:r w:rsidRPr="2D61A851" w:rsidR="2D61A851">
              <w:rPr>
                <w:rFonts w:ascii="Arial" w:hAnsi="Arial" w:eastAsia="Arial" w:cs="Arial"/>
                <w:sz w:val="24"/>
                <w:szCs w:val="24"/>
              </w:rPr>
              <w:t xml:space="preserve"> </w:t>
            </w:r>
          </w:p>
        </w:tc>
      </w:tr>
    </w:tbl>
    <w:p w:rsidR="00DD2E7E" w:rsidP="2D61A851" w:rsidRDefault="00DD2E7E" w14:paraId="469313FA" w14:textId="6FDF9F63">
      <w:pPr>
        <w:bidi w:val="0"/>
        <w:spacing w:before="240" w:beforeAutospacing="off" w:after="0" w:afterAutospacing="off" w:line="278" w:lineRule="auto"/>
      </w:pPr>
      <w:r w:rsidRPr="2D61A851" w:rsidR="47FA15CA">
        <w:rPr>
          <w:rFonts w:ascii="Calibri" w:hAnsi="Calibri" w:eastAsia="Calibri" w:cs="Calibri"/>
          <w:b w:val="1"/>
          <w:bCs w:val="1"/>
          <w:noProof w:val="0"/>
          <w:color w:val="000000" w:themeColor="text1" w:themeTint="FF" w:themeShade="FF"/>
          <w:sz w:val="20"/>
          <w:szCs w:val="20"/>
          <w:lang w:val="ca-ES"/>
        </w:rPr>
        <w:t>DADES RESPONSABLE EMPRESA</w:t>
      </w:r>
    </w:p>
    <w:tbl>
      <w:tblPr>
        <w:tblStyle w:val="Taulanormal"/>
        <w:bidiVisual w:val="0"/>
        <w:tblW w:w="0" w:type="auto"/>
        <w:tblLook w:val="06A0" w:firstRow="1" w:lastRow="0" w:firstColumn="1" w:lastColumn="0" w:noHBand="1" w:noVBand="1"/>
      </w:tblPr>
      <w:tblGrid>
        <w:gridCol w:w="2175"/>
        <w:gridCol w:w="6690"/>
      </w:tblGrid>
      <w:tr w:rsidR="2D61A851" w:rsidTr="2D61A851" w14:paraId="5580CAAD">
        <w:trPr>
          <w:trHeight w:val="300"/>
        </w:trPr>
        <w:tc>
          <w:tcPr>
            <w:tcW w:w="21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2D61A851" w:rsidP="2D61A851" w:rsidRDefault="2D61A851" w14:paraId="2D086917" w14:textId="7A500D85">
            <w:pPr>
              <w:bidi w:val="0"/>
              <w:spacing w:before="240" w:beforeAutospacing="off" w:after="0" w:afterAutospacing="off" w:line="278" w:lineRule="auto"/>
            </w:pPr>
            <w:r w:rsidRPr="2D61A851" w:rsidR="2D61A851">
              <w:rPr>
                <w:rFonts w:ascii="Calibri" w:hAnsi="Calibri" w:eastAsia="Calibri" w:cs="Calibri"/>
                <w:color w:val="000000" w:themeColor="text1" w:themeTint="FF" w:themeShade="FF"/>
                <w:sz w:val="20"/>
                <w:szCs w:val="20"/>
              </w:rPr>
              <w:t>NOM I COGNOMS:</w:t>
            </w:r>
          </w:p>
        </w:tc>
        <w:tc>
          <w:tcPr>
            <w:tcW w:w="669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2D61A851" w:rsidP="2D61A851" w:rsidRDefault="2D61A851" w14:paraId="79CD33F6" w14:textId="2943CD28">
            <w:pPr>
              <w:bidi w:val="0"/>
              <w:spacing w:before="0" w:beforeAutospacing="off" w:after="0" w:afterAutospacing="off" w:line="278" w:lineRule="auto"/>
            </w:pPr>
            <w:r w:rsidRPr="2D61A851" w:rsidR="2D61A851">
              <w:rPr>
                <w:rFonts w:ascii="Arial" w:hAnsi="Arial" w:eastAsia="Arial" w:cs="Arial"/>
                <w:sz w:val="24"/>
                <w:szCs w:val="24"/>
              </w:rPr>
              <w:t xml:space="preserve"> </w:t>
            </w:r>
          </w:p>
        </w:tc>
      </w:tr>
      <w:tr w:rsidR="2D61A851" w:rsidTr="2D61A851" w14:paraId="44F71A45">
        <w:trPr>
          <w:trHeight w:val="300"/>
        </w:trPr>
        <w:tc>
          <w:tcPr>
            <w:tcW w:w="21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2D61A851" w:rsidP="2D61A851" w:rsidRDefault="2D61A851" w14:paraId="4A2E25FA" w14:textId="0967C32E">
            <w:pPr>
              <w:bidi w:val="0"/>
              <w:spacing w:before="240" w:beforeAutospacing="off" w:after="0" w:afterAutospacing="off" w:line="278" w:lineRule="auto"/>
            </w:pPr>
            <w:r w:rsidRPr="2D61A851" w:rsidR="2D61A851">
              <w:rPr>
                <w:rFonts w:ascii="Calibri" w:hAnsi="Calibri" w:eastAsia="Calibri" w:cs="Calibri"/>
                <w:color w:val="000000" w:themeColor="text1" w:themeTint="FF" w:themeShade="FF"/>
                <w:sz w:val="20"/>
                <w:szCs w:val="20"/>
              </w:rPr>
              <w:t>CÀRREC:</w:t>
            </w:r>
          </w:p>
        </w:tc>
        <w:tc>
          <w:tcPr>
            <w:tcW w:w="669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2D61A851" w:rsidP="2D61A851" w:rsidRDefault="2D61A851" w14:paraId="6617B85E" w14:textId="724C76FB">
            <w:pPr>
              <w:bidi w:val="0"/>
              <w:spacing w:before="0" w:beforeAutospacing="off" w:after="0" w:afterAutospacing="off" w:line="278" w:lineRule="auto"/>
            </w:pPr>
            <w:r w:rsidRPr="2D61A851" w:rsidR="2D61A851">
              <w:rPr>
                <w:rFonts w:ascii="Arial" w:hAnsi="Arial" w:eastAsia="Arial" w:cs="Arial"/>
                <w:sz w:val="24"/>
                <w:szCs w:val="24"/>
              </w:rPr>
              <w:t xml:space="preserve"> </w:t>
            </w:r>
          </w:p>
        </w:tc>
      </w:tr>
      <w:tr w:rsidR="2D61A851" w:rsidTr="2D61A851" w14:paraId="7DE0CFE3">
        <w:trPr>
          <w:trHeight w:val="300"/>
        </w:trPr>
        <w:tc>
          <w:tcPr>
            <w:tcW w:w="21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2D61A851" w:rsidP="2D61A851" w:rsidRDefault="2D61A851" w14:paraId="1FF01F35" w14:textId="23D0A207">
            <w:pPr>
              <w:bidi w:val="0"/>
              <w:spacing w:before="240" w:beforeAutospacing="off" w:after="0" w:afterAutospacing="off" w:line="278" w:lineRule="auto"/>
            </w:pPr>
            <w:r w:rsidRPr="2D61A851" w:rsidR="2D61A851">
              <w:rPr>
                <w:rFonts w:ascii="Calibri" w:hAnsi="Calibri" w:eastAsia="Calibri" w:cs="Calibri"/>
                <w:color w:val="000000" w:themeColor="text1" w:themeTint="FF" w:themeShade="FF"/>
                <w:sz w:val="20"/>
                <w:szCs w:val="20"/>
              </w:rPr>
              <w:t>CORREU ELECTRÒNIC:</w:t>
            </w:r>
          </w:p>
        </w:tc>
        <w:tc>
          <w:tcPr>
            <w:tcW w:w="669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2D61A851" w:rsidP="2D61A851" w:rsidRDefault="2D61A851" w14:paraId="372F0DCD" w14:textId="21DFCE89">
            <w:pPr>
              <w:bidi w:val="0"/>
              <w:spacing w:before="0" w:beforeAutospacing="off" w:after="0" w:afterAutospacing="off" w:line="278" w:lineRule="auto"/>
            </w:pPr>
            <w:r w:rsidRPr="2D61A851" w:rsidR="2D61A851">
              <w:rPr>
                <w:rFonts w:ascii="Arial" w:hAnsi="Arial" w:eastAsia="Arial" w:cs="Arial"/>
                <w:sz w:val="24"/>
                <w:szCs w:val="24"/>
              </w:rPr>
              <w:t xml:space="preserve"> </w:t>
            </w:r>
          </w:p>
        </w:tc>
      </w:tr>
      <w:tr w:rsidR="2D61A851" w:rsidTr="2D61A851" w14:paraId="000CA97B">
        <w:trPr>
          <w:trHeight w:val="300"/>
        </w:trPr>
        <w:tc>
          <w:tcPr>
            <w:tcW w:w="21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2D61A851" w:rsidP="2D61A851" w:rsidRDefault="2D61A851" w14:paraId="60F8B7E0" w14:textId="510585DD">
            <w:pPr>
              <w:bidi w:val="0"/>
              <w:spacing w:before="240" w:beforeAutospacing="off" w:after="0" w:afterAutospacing="off" w:line="278" w:lineRule="auto"/>
            </w:pPr>
            <w:r w:rsidRPr="2D61A851" w:rsidR="2D61A851">
              <w:rPr>
                <w:rFonts w:ascii="Calibri" w:hAnsi="Calibri" w:eastAsia="Calibri" w:cs="Calibri"/>
                <w:color w:val="000000" w:themeColor="text1" w:themeTint="FF" w:themeShade="FF"/>
                <w:sz w:val="20"/>
                <w:szCs w:val="20"/>
              </w:rPr>
              <w:t>TELÈFON:</w:t>
            </w:r>
          </w:p>
        </w:tc>
        <w:tc>
          <w:tcPr>
            <w:tcW w:w="669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2D61A851" w:rsidP="2D61A851" w:rsidRDefault="2D61A851" w14:paraId="504AD22C" w14:textId="4E6C8704">
            <w:pPr>
              <w:bidi w:val="0"/>
              <w:spacing w:before="0" w:beforeAutospacing="off" w:after="0" w:afterAutospacing="off" w:line="278" w:lineRule="auto"/>
            </w:pPr>
            <w:r w:rsidRPr="2D61A851" w:rsidR="2D61A851">
              <w:rPr>
                <w:rFonts w:ascii="Arial" w:hAnsi="Arial" w:eastAsia="Arial" w:cs="Arial"/>
                <w:sz w:val="24"/>
                <w:szCs w:val="24"/>
              </w:rPr>
              <w:t xml:space="preserve"> </w:t>
            </w:r>
          </w:p>
        </w:tc>
      </w:tr>
    </w:tbl>
    <w:p w:rsidR="00DD2E7E" w:rsidP="2D61A851" w:rsidRDefault="00DD2E7E" w14:paraId="27D44396" w14:textId="4242C60E">
      <w:pPr>
        <w:bidi w:val="0"/>
        <w:spacing w:before="0" w:beforeAutospacing="off" w:after="160" w:afterAutospacing="off" w:line="278" w:lineRule="auto"/>
      </w:pPr>
      <w:r w:rsidRPr="2D61A851" w:rsidR="47FA15CA">
        <w:rPr>
          <w:rFonts w:ascii="Arial" w:hAnsi="Arial" w:eastAsia="Arial" w:cs="Arial"/>
          <w:noProof w:val="0"/>
          <w:sz w:val="24"/>
          <w:szCs w:val="24"/>
          <w:lang w:val="ca-ES"/>
        </w:rPr>
        <w:t xml:space="preserve"> </w:t>
      </w:r>
    </w:p>
    <w:p w:rsidR="00DD2E7E" w:rsidP="2D61A851" w:rsidRDefault="00DD2E7E" w14:paraId="0151931E" w14:textId="2F674739">
      <w:pPr>
        <w:bidi w:val="0"/>
        <w:spacing w:before="0" w:beforeAutospacing="off" w:after="0" w:afterAutospacing="off" w:line="278" w:lineRule="auto"/>
      </w:pPr>
      <w:r w:rsidRPr="2D61A851" w:rsidR="47FA15CA">
        <w:rPr>
          <w:rFonts w:ascii="Calibri" w:hAnsi="Calibri" w:eastAsia="Calibri" w:cs="Calibri"/>
          <w:b w:val="1"/>
          <w:bCs w:val="1"/>
          <w:noProof w:val="0"/>
          <w:color w:val="000000" w:themeColor="text1" w:themeTint="FF" w:themeShade="FF"/>
          <w:sz w:val="20"/>
          <w:szCs w:val="20"/>
          <w:lang w:val="ca-ES"/>
        </w:rPr>
        <w:t>ADREÇA ON ES DESENVOLUPA L’ESTADA</w:t>
      </w:r>
    </w:p>
    <w:tbl>
      <w:tblPr>
        <w:tblStyle w:val="Taulanormal"/>
        <w:bidiVisual w:val="0"/>
        <w:tblW w:w="0" w:type="auto"/>
        <w:tblLook w:val="06A0" w:firstRow="1" w:lastRow="0" w:firstColumn="1" w:lastColumn="0" w:noHBand="1" w:noVBand="1"/>
      </w:tblPr>
      <w:tblGrid>
        <w:gridCol w:w="2175"/>
        <w:gridCol w:w="6720"/>
      </w:tblGrid>
      <w:tr w:rsidR="2D61A851" w:rsidTr="2D61A851" w14:paraId="4F9A9D78">
        <w:trPr>
          <w:trHeight w:val="300"/>
        </w:trPr>
        <w:tc>
          <w:tcPr>
            <w:tcW w:w="21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2D61A851" w:rsidP="2D61A851" w:rsidRDefault="2D61A851" w14:paraId="7E6E4FDC" w14:textId="0ED4A993">
            <w:pPr>
              <w:bidi w:val="0"/>
              <w:spacing w:before="240" w:beforeAutospacing="off" w:after="0" w:afterAutospacing="off" w:line="278" w:lineRule="auto"/>
            </w:pPr>
            <w:r w:rsidRPr="2D61A851" w:rsidR="2D61A851">
              <w:rPr>
                <w:rFonts w:ascii="Calibri" w:hAnsi="Calibri" w:eastAsia="Calibri" w:cs="Calibri"/>
                <w:color w:val="000000" w:themeColor="text1" w:themeTint="FF" w:themeShade="FF"/>
                <w:sz w:val="20"/>
                <w:szCs w:val="20"/>
              </w:rPr>
              <w:t>DISTRICTE</w:t>
            </w:r>
          </w:p>
        </w:tc>
        <w:tc>
          <w:tcPr>
            <w:tcW w:w="672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2D61A851" w:rsidP="2D61A851" w:rsidRDefault="2D61A851" w14:paraId="103BECF5" w14:textId="165E48F9">
            <w:pPr>
              <w:bidi w:val="0"/>
              <w:spacing w:before="0" w:beforeAutospacing="off" w:after="0" w:afterAutospacing="off" w:line="278" w:lineRule="auto"/>
            </w:pPr>
            <w:r w:rsidRPr="2D61A851" w:rsidR="2D61A851">
              <w:rPr>
                <w:rFonts w:ascii="Arial" w:hAnsi="Arial" w:eastAsia="Arial" w:cs="Arial"/>
                <w:sz w:val="24"/>
                <w:szCs w:val="24"/>
              </w:rPr>
              <w:t xml:space="preserve"> </w:t>
            </w:r>
          </w:p>
        </w:tc>
      </w:tr>
      <w:tr w:rsidR="2D61A851" w:rsidTr="2D61A851" w14:paraId="7DC45942">
        <w:trPr>
          <w:trHeight w:val="300"/>
        </w:trPr>
        <w:tc>
          <w:tcPr>
            <w:tcW w:w="21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2D61A851" w:rsidP="2D61A851" w:rsidRDefault="2D61A851" w14:paraId="6EF2BE17" w14:textId="71127AF7">
            <w:pPr>
              <w:bidi w:val="0"/>
              <w:spacing w:before="240" w:beforeAutospacing="off" w:after="0" w:afterAutospacing="off" w:line="278" w:lineRule="auto"/>
            </w:pPr>
            <w:r w:rsidRPr="2D61A851" w:rsidR="2D61A851">
              <w:rPr>
                <w:rFonts w:ascii="Calibri" w:hAnsi="Calibri" w:eastAsia="Calibri" w:cs="Calibri"/>
                <w:color w:val="000000" w:themeColor="text1" w:themeTint="FF" w:themeShade="FF"/>
                <w:sz w:val="20"/>
                <w:szCs w:val="20"/>
              </w:rPr>
              <w:t>CODI POSTAL</w:t>
            </w:r>
          </w:p>
        </w:tc>
        <w:tc>
          <w:tcPr>
            <w:tcW w:w="672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2D61A851" w:rsidP="2D61A851" w:rsidRDefault="2D61A851" w14:paraId="0B8842B1" w14:textId="4FCBA663">
            <w:pPr>
              <w:bidi w:val="0"/>
              <w:spacing w:before="0" w:beforeAutospacing="off" w:after="0" w:afterAutospacing="off" w:line="278" w:lineRule="auto"/>
            </w:pPr>
            <w:r w:rsidRPr="2D61A851" w:rsidR="2D61A851">
              <w:rPr>
                <w:rFonts w:ascii="Arial" w:hAnsi="Arial" w:eastAsia="Arial" w:cs="Arial"/>
                <w:sz w:val="24"/>
                <w:szCs w:val="24"/>
              </w:rPr>
              <w:t xml:space="preserve"> </w:t>
            </w:r>
          </w:p>
        </w:tc>
      </w:tr>
      <w:tr w:rsidR="2D61A851" w:rsidTr="2D61A851" w14:paraId="6C5B7578">
        <w:trPr>
          <w:trHeight w:val="300"/>
        </w:trPr>
        <w:tc>
          <w:tcPr>
            <w:tcW w:w="21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2D61A851" w:rsidP="2D61A851" w:rsidRDefault="2D61A851" w14:paraId="04AB65FA" w14:textId="0C5B4183">
            <w:pPr>
              <w:bidi w:val="0"/>
              <w:spacing w:before="240" w:beforeAutospacing="off" w:after="0" w:afterAutospacing="off" w:line="278" w:lineRule="auto"/>
            </w:pPr>
            <w:r w:rsidRPr="2D61A851" w:rsidR="2D61A851">
              <w:rPr>
                <w:rFonts w:ascii="Calibri" w:hAnsi="Calibri" w:eastAsia="Calibri" w:cs="Calibri"/>
                <w:color w:val="000000" w:themeColor="text1" w:themeTint="FF" w:themeShade="FF"/>
                <w:sz w:val="20"/>
                <w:szCs w:val="20"/>
              </w:rPr>
              <w:t>Adreça</w:t>
            </w:r>
          </w:p>
        </w:tc>
        <w:tc>
          <w:tcPr>
            <w:tcW w:w="672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2D61A851" w:rsidP="2D61A851" w:rsidRDefault="2D61A851" w14:paraId="4BDD2AD8" w14:textId="511CE656">
            <w:pPr>
              <w:bidi w:val="0"/>
              <w:spacing w:before="0" w:beforeAutospacing="off" w:after="0" w:afterAutospacing="off" w:line="278" w:lineRule="auto"/>
            </w:pPr>
            <w:r w:rsidRPr="2D61A851" w:rsidR="2D61A851">
              <w:rPr>
                <w:rFonts w:ascii="Arial" w:hAnsi="Arial" w:eastAsia="Arial" w:cs="Arial"/>
                <w:sz w:val="24"/>
                <w:szCs w:val="24"/>
              </w:rPr>
              <w:t xml:space="preserve"> </w:t>
            </w:r>
          </w:p>
        </w:tc>
      </w:tr>
      <w:tr w:rsidR="2D61A851" w:rsidTr="2D61A851" w14:paraId="2E4F927F">
        <w:trPr>
          <w:trHeight w:val="300"/>
        </w:trPr>
        <w:tc>
          <w:tcPr>
            <w:tcW w:w="21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2D61A851" w:rsidP="2D61A851" w:rsidRDefault="2D61A851" w14:paraId="358F6040" w14:textId="74A34199">
            <w:pPr>
              <w:bidi w:val="0"/>
              <w:spacing w:before="240" w:beforeAutospacing="off" w:after="0" w:afterAutospacing="off" w:line="278" w:lineRule="auto"/>
            </w:pPr>
            <w:r w:rsidRPr="2D61A851" w:rsidR="2D61A851">
              <w:rPr>
                <w:rFonts w:ascii="Calibri" w:hAnsi="Calibri" w:eastAsia="Calibri" w:cs="Calibri"/>
                <w:color w:val="000000" w:themeColor="text1" w:themeTint="FF" w:themeShade="FF"/>
                <w:sz w:val="20"/>
                <w:szCs w:val="20"/>
              </w:rPr>
              <w:t>Telèfon</w:t>
            </w:r>
          </w:p>
        </w:tc>
        <w:tc>
          <w:tcPr>
            <w:tcW w:w="672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2D61A851" w:rsidP="2D61A851" w:rsidRDefault="2D61A851" w14:paraId="5E23CFDF" w14:textId="5C981BBB">
            <w:pPr>
              <w:bidi w:val="0"/>
              <w:spacing w:before="0" w:beforeAutospacing="off" w:after="0" w:afterAutospacing="off" w:line="278" w:lineRule="auto"/>
            </w:pPr>
            <w:r w:rsidRPr="2D61A851" w:rsidR="2D61A851">
              <w:rPr>
                <w:rFonts w:ascii="Arial" w:hAnsi="Arial" w:eastAsia="Arial" w:cs="Arial"/>
                <w:sz w:val="24"/>
                <w:szCs w:val="24"/>
              </w:rPr>
              <w:t xml:space="preserve"> </w:t>
            </w:r>
          </w:p>
        </w:tc>
      </w:tr>
      <w:tr w:rsidR="2D61A851" w:rsidTr="2D61A851" w14:paraId="0E3D372A">
        <w:trPr>
          <w:trHeight w:val="300"/>
        </w:trPr>
        <w:tc>
          <w:tcPr>
            <w:tcW w:w="21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2D61A851" w:rsidP="2D61A851" w:rsidRDefault="2D61A851" w14:paraId="25E9F3C9" w14:textId="02A29B78">
            <w:pPr>
              <w:bidi w:val="0"/>
              <w:spacing w:before="240" w:beforeAutospacing="off" w:after="0" w:afterAutospacing="off" w:line="278" w:lineRule="auto"/>
            </w:pPr>
            <w:r w:rsidRPr="2D61A851" w:rsidR="2D61A851">
              <w:rPr>
                <w:rFonts w:ascii="Calibri" w:hAnsi="Calibri" w:eastAsia="Calibri" w:cs="Calibri"/>
                <w:color w:val="000000" w:themeColor="text1" w:themeTint="FF" w:themeShade="FF"/>
                <w:sz w:val="20"/>
                <w:szCs w:val="20"/>
              </w:rPr>
              <w:t>Correu electrònic</w:t>
            </w:r>
          </w:p>
        </w:tc>
        <w:tc>
          <w:tcPr>
            <w:tcW w:w="672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2D61A851" w:rsidP="2D61A851" w:rsidRDefault="2D61A851" w14:paraId="2BC3E81E" w14:textId="1A53BECB">
            <w:pPr>
              <w:bidi w:val="0"/>
              <w:spacing w:before="0" w:beforeAutospacing="off" w:after="0" w:afterAutospacing="off" w:line="278" w:lineRule="auto"/>
            </w:pPr>
            <w:r w:rsidRPr="2D61A851" w:rsidR="2D61A851">
              <w:rPr>
                <w:rFonts w:ascii="Arial" w:hAnsi="Arial" w:eastAsia="Arial" w:cs="Arial"/>
                <w:sz w:val="24"/>
                <w:szCs w:val="24"/>
              </w:rPr>
              <w:t xml:space="preserve"> </w:t>
            </w:r>
          </w:p>
        </w:tc>
      </w:tr>
      <w:tr w:rsidR="2D61A851" w:rsidTr="2D61A851" w14:paraId="3D5545BB">
        <w:trPr>
          <w:trHeight w:val="300"/>
        </w:trPr>
        <w:tc>
          <w:tcPr>
            <w:tcW w:w="21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2D61A851" w:rsidP="2D61A851" w:rsidRDefault="2D61A851" w14:paraId="529BF9BB" w14:textId="155F29D9">
            <w:pPr>
              <w:bidi w:val="0"/>
              <w:spacing w:before="240" w:beforeAutospacing="off" w:after="0" w:afterAutospacing="off" w:line="278" w:lineRule="auto"/>
            </w:pPr>
            <w:r w:rsidRPr="2D61A851" w:rsidR="2D61A851">
              <w:rPr>
                <w:rFonts w:ascii="Calibri" w:hAnsi="Calibri" w:eastAsia="Calibri" w:cs="Calibri"/>
                <w:color w:val="000000" w:themeColor="text1" w:themeTint="FF" w:themeShade="FF"/>
                <w:sz w:val="20"/>
                <w:szCs w:val="20"/>
              </w:rPr>
              <w:t>Web de l’empresa</w:t>
            </w:r>
          </w:p>
        </w:tc>
        <w:tc>
          <w:tcPr>
            <w:tcW w:w="672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2D61A851" w:rsidP="2D61A851" w:rsidRDefault="2D61A851" w14:paraId="5539ED3C" w14:textId="0D0785DB">
            <w:pPr>
              <w:bidi w:val="0"/>
              <w:spacing w:before="0" w:beforeAutospacing="off" w:after="0" w:afterAutospacing="off" w:line="278" w:lineRule="auto"/>
            </w:pPr>
            <w:r w:rsidRPr="2D61A851" w:rsidR="2D61A851">
              <w:rPr>
                <w:rFonts w:ascii="Arial" w:hAnsi="Arial" w:eastAsia="Arial" w:cs="Arial"/>
                <w:sz w:val="24"/>
                <w:szCs w:val="24"/>
              </w:rPr>
              <w:t xml:space="preserve"> </w:t>
            </w:r>
          </w:p>
        </w:tc>
      </w:tr>
    </w:tbl>
    <w:p w:rsidR="00DD2E7E" w:rsidP="2D61A851" w:rsidRDefault="00DD2E7E" w14:paraId="73343B48" w14:textId="126FDCA7">
      <w:pPr>
        <w:bidi w:val="0"/>
        <w:spacing w:before="240" w:beforeAutospacing="off" w:after="0" w:afterAutospacing="off" w:line="278" w:lineRule="auto"/>
      </w:pPr>
      <w:r w:rsidRPr="2D61A851" w:rsidR="47FA15CA">
        <w:rPr>
          <w:rFonts w:ascii="Calibri" w:hAnsi="Calibri" w:eastAsia="Calibri" w:cs="Calibri"/>
          <w:b w:val="1"/>
          <w:bCs w:val="1"/>
          <w:noProof w:val="0"/>
          <w:color w:val="000000" w:themeColor="text1" w:themeTint="FF" w:themeShade="FF"/>
          <w:sz w:val="20"/>
          <w:szCs w:val="20"/>
          <w:lang w:val="ca-ES"/>
        </w:rPr>
        <w:t>DADES TUTOR/A DEL LLOC DE L’ESTADA</w:t>
      </w:r>
    </w:p>
    <w:tbl>
      <w:tblPr>
        <w:tblStyle w:val="Taulanormal"/>
        <w:bidiVisual w:val="0"/>
        <w:tblW w:w="0" w:type="auto"/>
        <w:tblLook w:val="06A0" w:firstRow="1" w:lastRow="0" w:firstColumn="1" w:lastColumn="0" w:noHBand="1" w:noVBand="1"/>
      </w:tblPr>
      <w:tblGrid>
        <w:gridCol w:w="2010"/>
        <w:gridCol w:w="6870"/>
      </w:tblGrid>
      <w:tr w:rsidR="2D61A851" w:rsidTr="2D61A851" w14:paraId="063FD6FB">
        <w:trPr>
          <w:trHeight w:val="300"/>
        </w:trPr>
        <w:tc>
          <w:tcPr>
            <w:tcW w:w="201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2D61A851" w:rsidP="2D61A851" w:rsidRDefault="2D61A851" w14:paraId="6253AA74" w14:textId="75D6BEAC">
            <w:pPr>
              <w:bidi w:val="0"/>
              <w:spacing w:before="240" w:beforeAutospacing="off" w:after="0" w:afterAutospacing="off" w:line="278" w:lineRule="auto"/>
            </w:pPr>
            <w:r w:rsidRPr="2D61A851" w:rsidR="2D61A851">
              <w:rPr>
                <w:rFonts w:ascii="Calibri" w:hAnsi="Calibri" w:eastAsia="Calibri" w:cs="Calibri"/>
                <w:color w:val="000000" w:themeColor="text1" w:themeTint="FF" w:themeShade="FF"/>
                <w:sz w:val="20"/>
                <w:szCs w:val="20"/>
              </w:rPr>
              <w:t>NOM I COGNOMS:</w:t>
            </w:r>
          </w:p>
        </w:tc>
        <w:tc>
          <w:tcPr>
            <w:tcW w:w="687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2D61A851" w:rsidP="2D61A851" w:rsidRDefault="2D61A851" w14:paraId="3AF29554" w14:textId="138C68ED">
            <w:pPr>
              <w:bidi w:val="0"/>
              <w:spacing w:before="0" w:beforeAutospacing="off" w:after="0" w:afterAutospacing="off" w:line="278" w:lineRule="auto"/>
            </w:pPr>
            <w:r w:rsidRPr="2D61A851" w:rsidR="2D61A851">
              <w:rPr>
                <w:rFonts w:ascii="Arial" w:hAnsi="Arial" w:eastAsia="Arial" w:cs="Arial"/>
                <w:sz w:val="24"/>
                <w:szCs w:val="24"/>
              </w:rPr>
              <w:t xml:space="preserve"> </w:t>
            </w:r>
          </w:p>
        </w:tc>
      </w:tr>
      <w:tr w:rsidR="2D61A851" w:rsidTr="2D61A851" w14:paraId="24DB855A">
        <w:trPr>
          <w:trHeight w:val="300"/>
        </w:trPr>
        <w:tc>
          <w:tcPr>
            <w:tcW w:w="201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2D61A851" w:rsidP="2D61A851" w:rsidRDefault="2D61A851" w14:paraId="2A87AC51" w14:textId="30B02719">
            <w:pPr>
              <w:bidi w:val="0"/>
              <w:spacing w:before="240" w:beforeAutospacing="off" w:after="0" w:afterAutospacing="off" w:line="278" w:lineRule="auto"/>
            </w:pPr>
            <w:r w:rsidRPr="2D61A851" w:rsidR="2D61A851">
              <w:rPr>
                <w:rFonts w:ascii="Calibri" w:hAnsi="Calibri" w:eastAsia="Calibri" w:cs="Calibri"/>
                <w:color w:val="000000" w:themeColor="text1" w:themeTint="FF" w:themeShade="FF"/>
                <w:sz w:val="20"/>
                <w:szCs w:val="20"/>
              </w:rPr>
              <w:t>CÀRREC:</w:t>
            </w:r>
          </w:p>
        </w:tc>
        <w:tc>
          <w:tcPr>
            <w:tcW w:w="687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2D61A851" w:rsidP="2D61A851" w:rsidRDefault="2D61A851" w14:paraId="1BBA75C4" w14:textId="7B578987">
            <w:pPr>
              <w:bidi w:val="0"/>
              <w:spacing w:before="0" w:beforeAutospacing="off" w:after="0" w:afterAutospacing="off" w:line="278" w:lineRule="auto"/>
            </w:pPr>
            <w:r w:rsidRPr="2D61A851" w:rsidR="2D61A851">
              <w:rPr>
                <w:rFonts w:ascii="Arial" w:hAnsi="Arial" w:eastAsia="Arial" w:cs="Arial"/>
                <w:sz w:val="24"/>
                <w:szCs w:val="24"/>
              </w:rPr>
              <w:t xml:space="preserve"> </w:t>
            </w:r>
          </w:p>
        </w:tc>
      </w:tr>
      <w:tr w:rsidR="2D61A851" w:rsidTr="2D61A851" w14:paraId="787D5234">
        <w:trPr>
          <w:trHeight w:val="300"/>
        </w:trPr>
        <w:tc>
          <w:tcPr>
            <w:tcW w:w="201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2D61A851" w:rsidP="2D61A851" w:rsidRDefault="2D61A851" w14:paraId="3BA7505C" w14:textId="61DCA12F">
            <w:pPr>
              <w:bidi w:val="0"/>
              <w:spacing w:before="240" w:beforeAutospacing="off" w:after="0" w:afterAutospacing="off" w:line="278" w:lineRule="auto"/>
            </w:pPr>
            <w:r w:rsidRPr="2D61A851" w:rsidR="2D61A851">
              <w:rPr>
                <w:rFonts w:ascii="Calibri" w:hAnsi="Calibri" w:eastAsia="Calibri" w:cs="Calibri"/>
                <w:color w:val="000000" w:themeColor="text1" w:themeTint="FF" w:themeShade="FF"/>
                <w:sz w:val="20"/>
                <w:szCs w:val="20"/>
              </w:rPr>
              <w:t>CORREU ELECTRÒNIC:</w:t>
            </w:r>
          </w:p>
        </w:tc>
        <w:tc>
          <w:tcPr>
            <w:tcW w:w="687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2D61A851" w:rsidP="2D61A851" w:rsidRDefault="2D61A851" w14:paraId="224694E4" w14:textId="0C846B33">
            <w:pPr>
              <w:bidi w:val="0"/>
              <w:spacing w:before="0" w:beforeAutospacing="off" w:after="0" w:afterAutospacing="off" w:line="278" w:lineRule="auto"/>
            </w:pPr>
            <w:r w:rsidRPr="2D61A851" w:rsidR="2D61A851">
              <w:rPr>
                <w:rFonts w:ascii="Arial" w:hAnsi="Arial" w:eastAsia="Arial" w:cs="Arial"/>
                <w:sz w:val="24"/>
                <w:szCs w:val="24"/>
              </w:rPr>
              <w:t xml:space="preserve"> </w:t>
            </w:r>
          </w:p>
        </w:tc>
      </w:tr>
      <w:tr w:rsidR="2D61A851" w:rsidTr="2D61A851" w14:paraId="4AE23580">
        <w:trPr>
          <w:trHeight w:val="300"/>
        </w:trPr>
        <w:tc>
          <w:tcPr>
            <w:tcW w:w="201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2D61A851" w:rsidP="2D61A851" w:rsidRDefault="2D61A851" w14:paraId="3DBD9AB2" w14:textId="43A97F53">
            <w:pPr>
              <w:bidi w:val="0"/>
              <w:spacing w:before="240" w:beforeAutospacing="off" w:after="0" w:afterAutospacing="off" w:line="278" w:lineRule="auto"/>
            </w:pPr>
            <w:r w:rsidRPr="2D61A851" w:rsidR="2D61A851">
              <w:rPr>
                <w:rFonts w:ascii="Calibri" w:hAnsi="Calibri" w:eastAsia="Calibri" w:cs="Calibri"/>
                <w:color w:val="000000" w:themeColor="text1" w:themeTint="FF" w:themeShade="FF"/>
                <w:sz w:val="20"/>
                <w:szCs w:val="20"/>
              </w:rPr>
              <w:t>TELÈFON:</w:t>
            </w:r>
          </w:p>
        </w:tc>
        <w:tc>
          <w:tcPr>
            <w:tcW w:w="687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2D61A851" w:rsidP="2D61A851" w:rsidRDefault="2D61A851" w14:paraId="7123E633" w14:textId="062B74A3">
            <w:pPr>
              <w:bidi w:val="0"/>
              <w:spacing w:before="0" w:beforeAutospacing="off" w:after="0" w:afterAutospacing="off" w:line="278" w:lineRule="auto"/>
            </w:pPr>
            <w:r w:rsidRPr="2D61A851" w:rsidR="2D61A851">
              <w:rPr>
                <w:rFonts w:ascii="Arial" w:hAnsi="Arial" w:eastAsia="Arial" w:cs="Arial"/>
                <w:sz w:val="24"/>
                <w:szCs w:val="24"/>
              </w:rPr>
              <w:t xml:space="preserve"> </w:t>
            </w:r>
          </w:p>
        </w:tc>
      </w:tr>
    </w:tbl>
    <w:p w:rsidR="00DD2E7E" w:rsidP="2D61A851" w:rsidRDefault="00DD2E7E" w14:paraId="616C816F" w14:textId="5F53675D">
      <w:pPr>
        <w:bidi w:val="0"/>
        <w:spacing w:before="0" w:beforeAutospacing="off" w:after="160" w:afterAutospacing="off" w:line="278" w:lineRule="auto"/>
      </w:pPr>
      <w:r w:rsidRPr="2D61A851" w:rsidR="47FA15CA">
        <w:rPr>
          <w:rFonts w:ascii="Arial" w:hAnsi="Arial" w:eastAsia="Arial" w:cs="Arial"/>
          <w:noProof w:val="0"/>
          <w:sz w:val="24"/>
          <w:szCs w:val="24"/>
          <w:lang w:val="ca-ES"/>
        </w:rPr>
        <w:t xml:space="preserve"> </w:t>
      </w:r>
    </w:p>
    <w:tbl>
      <w:tblPr>
        <w:tblStyle w:val="Taulanormal"/>
        <w:bidiVisual w:val="0"/>
        <w:tblW w:w="0" w:type="auto"/>
        <w:tblLook w:val="06A0" w:firstRow="1" w:lastRow="0" w:firstColumn="1" w:lastColumn="0" w:noHBand="1" w:noVBand="1"/>
      </w:tblPr>
      <w:tblGrid>
        <w:gridCol w:w="3555"/>
        <w:gridCol w:w="1020"/>
        <w:gridCol w:w="3105"/>
        <w:gridCol w:w="1185"/>
      </w:tblGrid>
      <w:tr w:rsidR="2D61A851" w:rsidTr="2D61A851" w14:paraId="2356DE8A">
        <w:trPr>
          <w:trHeight w:val="300"/>
        </w:trPr>
        <w:tc>
          <w:tcPr>
            <w:tcW w:w="355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2D61A851" w:rsidP="2D61A851" w:rsidRDefault="2D61A851" w14:paraId="0734B292" w14:textId="46B9118F">
            <w:pPr>
              <w:bidi w:val="0"/>
              <w:spacing w:before="240" w:beforeAutospacing="off" w:after="0" w:afterAutospacing="off" w:line="278" w:lineRule="auto"/>
            </w:pPr>
            <w:r w:rsidRPr="2D61A851" w:rsidR="2D61A851">
              <w:rPr>
                <w:rFonts w:ascii="Calibri" w:hAnsi="Calibri" w:eastAsia="Calibri" w:cs="Calibri"/>
                <w:color w:val="000000" w:themeColor="text1" w:themeTint="FF" w:themeShade="FF"/>
                <w:sz w:val="20"/>
                <w:szCs w:val="20"/>
              </w:rPr>
              <w:t xml:space="preserve">Nombre de places ofertes 1r quadrimestre: </w:t>
            </w:r>
          </w:p>
        </w:tc>
        <w:tc>
          <w:tcPr>
            <w:tcW w:w="102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2D61A851" w:rsidP="2D61A851" w:rsidRDefault="2D61A851" w14:paraId="061C21A3" w14:textId="258473B8">
            <w:pPr>
              <w:bidi w:val="0"/>
              <w:spacing w:before="0" w:beforeAutospacing="off" w:after="0" w:afterAutospacing="off" w:line="278" w:lineRule="auto"/>
            </w:pPr>
            <w:r w:rsidRPr="2D61A851" w:rsidR="2D61A851">
              <w:rPr>
                <w:rFonts w:ascii="Arial" w:hAnsi="Arial" w:eastAsia="Arial" w:cs="Arial"/>
                <w:sz w:val="24"/>
                <w:szCs w:val="24"/>
              </w:rPr>
              <w:t xml:space="preserve"> </w:t>
            </w:r>
          </w:p>
        </w:tc>
        <w:tc>
          <w:tcPr>
            <w:tcW w:w="310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2D61A851" w:rsidP="2D61A851" w:rsidRDefault="2D61A851" w14:paraId="6182FBC0" w14:textId="47B47418">
            <w:pPr>
              <w:bidi w:val="0"/>
              <w:spacing w:before="240" w:beforeAutospacing="off" w:after="0" w:afterAutospacing="off" w:line="278" w:lineRule="auto"/>
            </w:pPr>
            <w:r w:rsidRPr="2D61A851" w:rsidR="2D61A851">
              <w:rPr>
                <w:rFonts w:ascii="Calibri" w:hAnsi="Calibri" w:eastAsia="Calibri" w:cs="Calibri"/>
                <w:color w:val="000000" w:themeColor="text1" w:themeTint="FF" w:themeShade="FF"/>
                <w:sz w:val="20"/>
                <w:szCs w:val="20"/>
              </w:rPr>
              <w:t xml:space="preserve">Nombre places ofertes 2n quadrimestre: </w:t>
            </w:r>
          </w:p>
        </w:tc>
        <w:tc>
          <w:tcPr>
            <w:tcW w:w="118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2D61A851" w:rsidP="2D61A851" w:rsidRDefault="2D61A851" w14:paraId="7E68EFD3" w14:textId="42DD4949">
            <w:pPr>
              <w:bidi w:val="0"/>
              <w:spacing w:before="0" w:beforeAutospacing="off" w:after="0" w:afterAutospacing="off" w:line="278" w:lineRule="auto"/>
            </w:pPr>
            <w:r w:rsidRPr="2D61A851" w:rsidR="2D61A851">
              <w:rPr>
                <w:rFonts w:ascii="Arial" w:hAnsi="Arial" w:eastAsia="Arial" w:cs="Arial"/>
                <w:sz w:val="24"/>
                <w:szCs w:val="24"/>
              </w:rPr>
              <w:t xml:space="preserve"> </w:t>
            </w:r>
          </w:p>
        </w:tc>
      </w:tr>
      <w:tr w:rsidR="2D61A851" w:rsidTr="2D61A851" w14:paraId="479F30F9">
        <w:trPr>
          <w:trHeight w:val="300"/>
        </w:trPr>
        <w:tc>
          <w:tcPr>
            <w:tcW w:w="8865" w:type="dxa"/>
            <w:gridSpan w:val="4"/>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2D61A851" w:rsidP="2D61A851" w:rsidRDefault="2D61A851" w14:paraId="4433CAEB" w14:textId="03949B19">
            <w:pPr>
              <w:bidi w:val="0"/>
              <w:spacing w:before="240" w:beforeAutospacing="off" w:after="0" w:afterAutospacing="off" w:line="278" w:lineRule="auto"/>
            </w:pPr>
            <w:r w:rsidRPr="2D61A851" w:rsidR="2D61A851">
              <w:rPr>
                <w:rFonts w:ascii="Calibri" w:hAnsi="Calibri" w:eastAsia="Calibri" w:cs="Calibri"/>
                <w:color w:val="000000" w:themeColor="text1" w:themeTint="FF" w:themeShade="FF"/>
                <w:sz w:val="20"/>
                <w:szCs w:val="20"/>
              </w:rPr>
              <w:t>Tasques generals a desenvolupar:</w:t>
            </w:r>
          </w:p>
          <w:p w:rsidR="2D61A851" w:rsidP="2D61A851" w:rsidRDefault="2D61A851" w14:paraId="686B7D4F" w14:textId="6B78A4E4">
            <w:pPr>
              <w:bidi w:val="0"/>
              <w:spacing w:before="0" w:beforeAutospacing="off" w:after="0" w:afterAutospacing="off" w:line="278" w:lineRule="auto"/>
            </w:pPr>
            <w:r w:rsidRPr="2D61A851" w:rsidR="2D61A851">
              <w:rPr>
                <w:rFonts w:ascii="Arial" w:hAnsi="Arial" w:eastAsia="Arial" w:cs="Arial"/>
                <w:sz w:val="24"/>
                <w:szCs w:val="24"/>
              </w:rPr>
              <w:t xml:space="preserve"> </w:t>
            </w:r>
          </w:p>
          <w:p w:rsidR="2D61A851" w:rsidP="2D61A851" w:rsidRDefault="2D61A851" w14:paraId="5AE4AFAF" w14:textId="0ECDBD83">
            <w:pPr>
              <w:bidi w:val="0"/>
              <w:spacing w:before="0" w:beforeAutospacing="off" w:after="0" w:afterAutospacing="off" w:line="278" w:lineRule="auto"/>
            </w:pPr>
            <w:r w:rsidRPr="2D61A851" w:rsidR="2D61A851">
              <w:rPr>
                <w:rFonts w:ascii="Arial" w:hAnsi="Arial" w:eastAsia="Arial" w:cs="Arial"/>
                <w:sz w:val="24"/>
                <w:szCs w:val="24"/>
              </w:rPr>
              <w:t xml:space="preserve"> </w:t>
            </w:r>
          </w:p>
        </w:tc>
      </w:tr>
    </w:tbl>
    <w:p w:rsidR="00DD2E7E" w:rsidP="2D61A851" w:rsidRDefault="00DD2E7E" w14:paraId="69013D72" w14:textId="32A33C78">
      <w:pPr>
        <w:bidi w:val="0"/>
        <w:spacing w:before="0" w:beforeAutospacing="off" w:after="160" w:afterAutospacing="off" w:line="278" w:lineRule="auto"/>
      </w:pPr>
      <w:r w:rsidRPr="2D61A851" w:rsidR="47FA15CA">
        <w:rPr>
          <w:rFonts w:ascii="Arial" w:hAnsi="Arial" w:eastAsia="Arial" w:cs="Arial"/>
          <w:noProof w:val="0"/>
          <w:sz w:val="24"/>
          <w:szCs w:val="24"/>
          <w:lang w:val="ca-ES"/>
        </w:rPr>
        <w:t xml:space="preserve"> </w:t>
      </w:r>
    </w:p>
    <w:p w:rsidR="00DD2E7E" w:rsidP="2D61A851" w:rsidRDefault="00DD2E7E" w14:paraId="684E4BBA" w14:textId="2E54AF83">
      <w:pPr>
        <w:bidi w:val="0"/>
        <w:spacing w:before="0" w:beforeAutospacing="off" w:after="160" w:afterAutospacing="off" w:line="278" w:lineRule="auto"/>
      </w:pPr>
      <w:r w:rsidRPr="2D61A851" w:rsidR="47FA15CA">
        <w:rPr>
          <w:rFonts w:ascii="Arial" w:hAnsi="Arial" w:eastAsia="Arial" w:cs="Arial"/>
          <w:noProof w:val="0"/>
          <w:sz w:val="24"/>
          <w:szCs w:val="24"/>
          <w:lang w:val="ca-ES"/>
        </w:rPr>
        <w:t xml:space="preserve"> </w:t>
      </w:r>
    </w:p>
    <w:p w:rsidR="00DD2E7E" w:rsidP="2D61A851" w:rsidRDefault="00DD2E7E" w14:paraId="4067525C" w14:textId="4EF1A415">
      <w:pPr>
        <w:bidi w:val="0"/>
        <w:spacing w:before="0" w:beforeAutospacing="off" w:after="160" w:afterAutospacing="off" w:line="278" w:lineRule="auto"/>
      </w:pPr>
      <w:r w:rsidRPr="2D61A851" w:rsidR="47FA15CA">
        <w:rPr>
          <w:rFonts w:ascii="Arial" w:hAnsi="Arial" w:eastAsia="Arial" w:cs="Arial"/>
          <w:b w:val="1"/>
          <w:bCs w:val="1"/>
          <w:noProof w:val="0"/>
          <w:sz w:val="24"/>
          <w:szCs w:val="24"/>
          <w:lang w:val="ca-ES"/>
        </w:rPr>
        <w:t>5. AVALUACIÓ I COMISSIÓ DE SEGUIMENT</w:t>
      </w:r>
    </w:p>
    <w:p w:rsidR="00DD2E7E" w:rsidP="2D61A851" w:rsidRDefault="00DD2E7E" w14:paraId="59924EA3" w14:textId="11099315">
      <w:pPr>
        <w:bidi w:val="0"/>
        <w:spacing w:before="120" w:beforeAutospacing="off" w:after="0" w:afterAutospacing="off" w:line="278" w:lineRule="auto"/>
        <w:jc w:val="both"/>
      </w:pPr>
      <w:r w:rsidRPr="2D61A851" w:rsidR="47FA15CA">
        <w:rPr>
          <w:rFonts w:ascii="Arial" w:hAnsi="Arial" w:eastAsia="Arial" w:cs="Arial"/>
          <w:noProof w:val="0"/>
          <w:color w:val="000000" w:themeColor="text1" w:themeTint="FF" w:themeShade="FF"/>
          <w:sz w:val="24"/>
          <w:szCs w:val="24"/>
          <w:lang w:val="ca-ES"/>
        </w:rPr>
        <w:t>En línia amb el document aprovat pel Consorci d’educació de Barcelona sobre Programes educatius en aliança amb el territori, es constituirà una comissió de seguiment que es reunirà com a mínim dos cops a l’any. Aquesta comissió estarà formada per:</w:t>
      </w:r>
    </w:p>
    <w:p w:rsidR="00DD2E7E" w:rsidP="2D61A851" w:rsidRDefault="00DD2E7E" w14:paraId="52A6DA64" w14:textId="0B6D6444">
      <w:pPr>
        <w:pStyle w:val="Pargrafdellista"/>
        <w:numPr>
          <w:ilvl w:val="0"/>
          <w:numId w:val="10"/>
        </w:numPr>
        <w:bidi w:val="0"/>
        <w:spacing w:before="0" w:beforeAutospacing="off" w:after="0" w:afterAutospacing="off" w:line="278" w:lineRule="auto"/>
        <w:ind w:left="720" w:right="0" w:hanging="360"/>
        <w:jc w:val="both"/>
        <w:rPr>
          <w:rFonts w:ascii="Arial" w:hAnsi="Arial" w:eastAsia="Arial" w:cs="Arial"/>
          <w:noProof w:val="0"/>
          <w:color w:val="000000" w:themeColor="text1" w:themeTint="FF" w:themeShade="FF"/>
          <w:sz w:val="24"/>
          <w:szCs w:val="24"/>
          <w:lang w:val="ca-ES"/>
        </w:rPr>
      </w:pPr>
      <w:r w:rsidRPr="2D61A851" w:rsidR="47FA15CA">
        <w:rPr>
          <w:rFonts w:ascii="Arial" w:hAnsi="Arial" w:eastAsia="Arial" w:cs="Arial"/>
          <w:noProof w:val="0"/>
          <w:color w:val="000000" w:themeColor="text1" w:themeTint="FF" w:themeShade="FF"/>
          <w:sz w:val="24"/>
          <w:szCs w:val="24"/>
          <w:lang w:val="ca-ES"/>
        </w:rPr>
        <w:t>Una persona representant de l’Ajuntament de Barcelona.</w:t>
      </w:r>
    </w:p>
    <w:p w:rsidR="00DD2E7E" w:rsidP="2D61A851" w:rsidRDefault="00DD2E7E" w14:paraId="02EF819D" w14:textId="22FB7DC5">
      <w:pPr>
        <w:pStyle w:val="Pargrafdellista"/>
        <w:numPr>
          <w:ilvl w:val="0"/>
          <w:numId w:val="10"/>
        </w:numPr>
        <w:bidi w:val="0"/>
        <w:spacing w:before="0" w:beforeAutospacing="off" w:after="0" w:afterAutospacing="off" w:line="278" w:lineRule="auto"/>
        <w:ind w:left="720" w:right="0" w:hanging="360"/>
        <w:jc w:val="both"/>
        <w:rPr>
          <w:rFonts w:ascii="Arial" w:hAnsi="Arial" w:eastAsia="Arial" w:cs="Arial"/>
          <w:noProof w:val="0"/>
          <w:color w:val="000000" w:themeColor="text1" w:themeTint="FF" w:themeShade="FF"/>
          <w:sz w:val="24"/>
          <w:szCs w:val="24"/>
          <w:lang w:val="ca-ES"/>
        </w:rPr>
      </w:pPr>
      <w:r w:rsidRPr="2D61A851" w:rsidR="47FA15CA">
        <w:rPr>
          <w:rFonts w:ascii="Arial" w:hAnsi="Arial" w:eastAsia="Arial" w:cs="Arial"/>
          <w:noProof w:val="0"/>
          <w:color w:val="000000" w:themeColor="text1" w:themeTint="FF" w:themeShade="FF"/>
          <w:sz w:val="24"/>
          <w:szCs w:val="24"/>
          <w:lang w:val="ca-ES"/>
        </w:rPr>
        <w:t>La persona inspectora educativa de zona.</w:t>
      </w:r>
    </w:p>
    <w:p w:rsidR="00DD2E7E" w:rsidP="2D61A851" w:rsidRDefault="00DD2E7E" w14:paraId="0F217311" w14:textId="7503B2DB">
      <w:pPr>
        <w:pStyle w:val="Pargrafdellista"/>
        <w:numPr>
          <w:ilvl w:val="0"/>
          <w:numId w:val="10"/>
        </w:numPr>
        <w:bidi w:val="0"/>
        <w:spacing w:before="0" w:beforeAutospacing="off" w:after="0" w:afterAutospacing="off" w:line="278" w:lineRule="auto"/>
        <w:ind w:left="720" w:right="0" w:hanging="360"/>
        <w:jc w:val="both"/>
        <w:rPr>
          <w:rFonts w:ascii="Arial" w:hAnsi="Arial" w:eastAsia="Arial" w:cs="Arial"/>
          <w:noProof w:val="0"/>
          <w:color w:val="000000" w:themeColor="text1" w:themeTint="FF" w:themeShade="FF"/>
          <w:sz w:val="24"/>
          <w:szCs w:val="24"/>
          <w:lang w:val="ca-ES"/>
        </w:rPr>
      </w:pPr>
      <w:r w:rsidRPr="2D61A851" w:rsidR="47FA15CA">
        <w:rPr>
          <w:rFonts w:ascii="Arial" w:hAnsi="Arial" w:eastAsia="Arial" w:cs="Arial"/>
          <w:noProof w:val="0"/>
          <w:color w:val="000000" w:themeColor="text1" w:themeTint="FF" w:themeShade="FF"/>
          <w:sz w:val="24"/>
          <w:szCs w:val="24"/>
          <w:lang w:val="ca-ES"/>
        </w:rPr>
        <w:t>Una persona representant de la Direcció d’Ensenyaments Postobligatoris i de Règim especial</w:t>
      </w:r>
    </w:p>
    <w:p w:rsidR="00DD2E7E" w:rsidP="2D61A851" w:rsidRDefault="00DD2E7E" w14:paraId="7BE8D547" w14:textId="416814D5">
      <w:pPr>
        <w:pStyle w:val="Pargrafdellista"/>
        <w:numPr>
          <w:ilvl w:val="0"/>
          <w:numId w:val="10"/>
        </w:numPr>
        <w:bidi w:val="0"/>
        <w:spacing w:before="0" w:beforeAutospacing="off" w:after="0" w:afterAutospacing="off" w:line="278" w:lineRule="auto"/>
        <w:ind w:left="720" w:right="0" w:hanging="360"/>
        <w:jc w:val="both"/>
        <w:rPr>
          <w:rFonts w:ascii="Arial" w:hAnsi="Arial" w:eastAsia="Arial" w:cs="Arial"/>
          <w:noProof w:val="0"/>
          <w:color w:val="000000" w:themeColor="text1" w:themeTint="FF" w:themeShade="FF"/>
          <w:sz w:val="24"/>
          <w:szCs w:val="24"/>
          <w:lang w:val="ca-ES"/>
        </w:rPr>
      </w:pPr>
      <w:r w:rsidRPr="2D61A851" w:rsidR="47FA15CA">
        <w:rPr>
          <w:rFonts w:ascii="Arial" w:hAnsi="Arial" w:eastAsia="Arial" w:cs="Arial"/>
          <w:noProof w:val="0"/>
          <w:color w:val="000000" w:themeColor="text1" w:themeTint="FF" w:themeShade="FF"/>
          <w:sz w:val="24"/>
          <w:szCs w:val="24"/>
          <w:lang w:val="ca-ES"/>
        </w:rPr>
        <w:t>Una persona representant de la direcció d’un centre de secundària.</w:t>
      </w:r>
    </w:p>
    <w:p w:rsidR="00DD2E7E" w:rsidP="2D61A851" w:rsidRDefault="00DD2E7E" w14:paraId="61AD6B80" w14:textId="11739059">
      <w:pPr>
        <w:bidi w:val="0"/>
        <w:spacing w:before="86" w:beforeAutospacing="off" w:after="0" w:afterAutospacing="off" w:line="278" w:lineRule="auto"/>
        <w:ind w:left="0" w:right="119"/>
        <w:jc w:val="both"/>
      </w:pPr>
      <w:r w:rsidRPr="2D61A851" w:rsidR="47FA15CA">
        <w:rPr>
          <w:rFonts w:ascii="Arial" w:hAnsi="Arial" w:eastAsia="Arial" w:cs="Arial"/>
          <w:noProof w:val="0"/>
          <w:color w:val="000000" w:themeColor="text1" w:themeTint="FF" w:themeShade="FF"/>
          <w:sz w:val="24"/>
          <w:szCs w:val="24"/>
          <w:lang w:val="ca-ES"/>
        </w:rPr>
        <w:t xml:space="preserve">La comissió de seguiment realitzarà una memòria per curs escolar de </w:t>
      </w:r>
      <w:r w:rsidRPr="2D61A851" w:rsidR="47FA15CA">
        <w:rPr>
          <w:rFonts w:ascii="Arial" w:hAnsi="Arial" w:eastAsia="Arial" w:cs="Arial"/>
          <w:noProof w:val="0"/>
          <w:color w:val="1B1B1B"/>
          <w:sz w:val="24"/>
          <w:szCs w:val="24"/>
          <w:lang w:val="ca-ES"/>
        </w:rPr>
        <w:t>la promoció d’actuacions d’àmbit pràctic en institucions, empreses o entitats, a les quals l'Ajuntament de Barcelona hagi contribuït a interessar.</w:t>
      </w:r>
    </w:p>
    <w:p w:rsidR="00DD2E7E" w:rsidP="2D61A851" w:rsidRDefault="00DD2E7E" w14:paraId="67313E3A" w14:textId="10659EA8">
      <w:pPr>
        <w:bidi w:val="0"/>
        <w:spacing w:before="0" w:beforeAutospacing="off" w:after="160" w:afterAutospacing="off" w:line="278" w:lineRule="auto"/>
      </w:pPr>
      <w:r w:rsidRPr="2D61A851" w:rsidR="47FA15CA">
        <w:rPr>
          <w:rFonts w:ascii="Arial" w:hAnsi="Arial" w:eastAsia="Arial" w:cs="Arial"/>
          <w:noProof w:val="0"/>
          <w:color w:val="000000" w:themeColor="text1" w:themeTint="FF" w:themeShade="FF"/>
          <w:sz w:val="24"/>
          <w:szCs w:val="24"/>
          <w:lang w:val="ca-ES"/>
        </w:rPr>
        <w:t>La comissió de seguiment realitzarà informes de les activitats realitzades al llarg del curs per a re-ajustar el projecte.</w:t>
      </w:r>
    </w:p>
    <w:p w:rsidR="00DD2E7E" w:rsidP="2D61A851" w:rsidRDefault="00DD2E7E" w14:paraId="68754CFD" w14:textId="77AFBF8C">
      <w:pPr>
        <w:bidi w:val="0"/>
        <w:spacing w:before="0" w:beforeAutospacing="off" w:after="160" w:afterAutospacing="off" w:line="278" w:lineRule="auto"/>
      </w:pPr>
      <w:r w:rsidRPr="2D61A851" w:rsidR="47FA15CA">
        <w:rPr>
          <w:rFonts w:ascii="Arial" w:hAnsi="Arial" w:eastAsia="Arial" w:cs="Arial"/>
          <w:b w:val="1"/>
          <w:bCs w:val="1"/>
          <w:noProof w:val="0"/>
          <w:sz w:val="24"/>
          <w:szCs w:val="24"/>
          <w:lang w:val="ca-ES"/>
        </w:rPr>
        <w:t>6. PRESSUPOST</w:t>
      </w:r>
    </w:p>
    <w:p w:rsidR="00DD2E7E" w:rsidP="2D61A851" w:rsidRDefault="00DD2E7E" w14:paraId="15A47518" w14:textId="0940DBC5">
      <w:pPr>
        <w:bidi w:val="0"/>
        <w:spacing w:before="0" w:beforeAutospacing="off" w:after="160" w:afterAutospacing="off" w:line="278" w:lineRule="auto"/>
      </w:pPr>
      <w:r w:rsidRPr="2D61A851" w:rsidR="47FA15CA">
        <w:rPr>
          <w:rFonts w:ascii="Arial" w:hAnsi="Arial" w:eastAsia="Arial" w:cs="Arial"/>
          <w:noProof w:val="0"/>
          <w:color w:val="000000" w:themeColor="text1" w:themeTint="FF" w:themeShade="FF"/>
          <w:sz w:val="24"/>
          <w:szCs w:val="24"/>
          <w:lang w:val="ca-ES"/>
        </w:rPr>
        <w:t>El present acord de col·laboració no implica compromís econòmic per part de les entitats sotasignats.</w:t>
      </w:r>
    </w:p>
    <w:p w:rsidR="00DD2E7E" w:rsidP="2D61A851" w:rsidRDefault="00DD2E7E" w14:paraId="75A0EAF7" w14:textId="10431B37">
      <w:pPr>
        <w:bidi w:val="0"/>
        <w:spacing w:before="0" w:beforeAutospacing="off" w:after="160" w:afterAutospacing="off" w:line="278" w:lineRule="auto"/>
      </w:pPr>
      <w:r w:rsidRPr="2D61A851" w:rsidR="47FA15CA">
        <w:rPr>
          <w:rFonts w:ascii="Arial" w:hAnsi="Arial" w:eastAsia="Arial" w:cs="Arial"/>
          <w:noProof w:val="0"/>
          <w:sz w:val="24"/>
          <w:szCs w:val="24"/>
          <w:lang w:val="ca-ES"/>
        </w:rPr>
        <w:t xml:space="preserve"> </w:t>
      </w:r>
    </w:p>
    <w:p w:rsidR="00DD2E7E" w:rsidP="2D61A851" w:rsidRDefault="00DD2E7E" w14:paraId="455C3E4D" w14:textId="77A3CA2E">
      <w:pPr>
        <w:bidi w:val="0"/>
        <w:spacing w:before="0" w:beforeAutospacing="off" w:after="160" w:afterAutospacing="off" w:line="278" w:lineRule="auto"/>
      </w:pPr>
      <w:r w:rsidRPr="2D61A851" w:rsidR="47FA15CA">
        <w:rPr>
          <w:rFonts w:ascii="Arial" w:hAnsi="Arial" w:eastAsia="Arial" w:cs="Arial"/>
          <w:b w:val="1"/>
          <w:bCs w:val="1"/>
          <w:noProof w:val="0"/>
          <w:sz w:val="24"/>
          <w:szCs w:val="24"/>
          <w:lang w:val="ca-ES"/>
        </w:rPr>
        <w:t>7. VIGÈNCIA I PRÒRROGA</w:t>
      </w:r>
    </w:p>
    <w:p w:rsidR="00DD2E7E" w:rsidP="2D61A851" w:rsidRDefault="00DD2E7E" w14:paraId="03E0D7D5" w14:textId="7744EF17">
      <w:pPr>
        <w:bidi w:val="0"/>
        <w:spacing w:before="0" w:beforeAutospacing="off" w:after="160" w:afterAutospacing="off" w:line="278" w:lineRule="auto"/>
      </w:pPr>
      <w:r w:rsidRPr="2D61A851" w:rsidR="47FA15CA">
        <w:rPr>
          <w:rFonts w:ascii="Arial" w:hAnsi="Arial" w:eastAsia="Arial" w:cs="Arial"/>
          <w:noProof w:val="0"/>
          <w:color w:val="000000" w:themeColor="text1" w:themeTint="FF" w:themeShade="FF"/>
          <w:sz w:val="24"/>
          <w:szCs w:val="24"/>
          <w:lang w:val="ca-ES"/>
        </w:rPr>
        <w:t>La durada del present acord de col·laboració serà vigent durant quatre cursos acadèmics, començant la seva vigència des de la signatura d'aquest document i finalitzant el 31/08/2029, amb la possibilitat de prorrogar-ho fins a un màxim de 4 anys més</w:t>
      </w:r>
      <w:r w:rsidRPr="2D61A851" w:rsidR="47FA15CA">
        <w:rPr>
          <w:rFonts w:ascii="Arial" w:hAnsi="Arial" w:eastAsia="Arial" w:cs="Arial"/>
          <w:i w:val="1"/>
          <w:iCs w:val="1"/>
          <w:noProof w:val="0"/>
          <w:color w:val="000000" w:themeColor="text1" w:themeTint="FF" w:themeShade="FF"/>
          <w:sz w:val="24"/>
          <w:szCs w:val="24"/>
          <w:lang w:val="ca-ES"/>
        </w:rPr>
        <w:t xml:space="preserve">, </w:t>
      </w:r>
      <w:r w:rsidRPr="2D61A851" w:rsidR="47FA15CA">
        <w:rPr>
          <w:rFonts w:ascii="Arial" w:hAnsi="Arial" w:eastAsia="Arial" w:cs="Arial"/>
          <w:noProof w:val="0"/>
          <w:color w:val="000000" w:themeColor="text1" w:themeTint="FF" w:themeShade="FF"/>
          <w:sz w:val="24"/>
          <w:szCs w:val="24"/>
          <w:lang w:val="ca-ES"/>
        </w:rPr>
        <w:t>sempre que continuï vigent l’Acord marc de col·laboració entre el Consorci d’Educació de Barcelona i l’Ajuntament de Barcelona, ja sigui en forma de pròrroga o de nou conveni.</w:t>
      </w:r>
    </w:p>
    <w:p w:rsidR="00DD2E7E" w:rsidP="2D61A851" w:rsidRDefault="00DD2E7E" w14:paraId="681057E7" w14:textId="0DC5FA1E">
      <w:pPr>
        <w:bidi w:val="0"/>
        <w:spacing w:before="0" w:beforeAutospacing="off" w:after="160" w:afterAutospacing="off" w:line="278" w:lineRule="auto"/>
      </w:pPr>
      <w:r w:rsidRPr="2D61A851" w:rsidR="47FA15CA">
        <w:rPr>
          <w:rFonts w:ascii="Arial" w:hAnsi="Arial" w:eastAsia="Arial" w:cs="Arial"/>
          <w:b w:val="1"/>
          <w:bCs w:val="1"/>
          <w:noProof w:val="0"/>
          <w:sz w:val="24"/>
          <w:szCs w:val="24"/>
          <w:lang w:val="ca-ES"/>
        </w:rPr>
        <w:t xml:space="preserve"> </w:t>
      </w:r>
    </w:p>
    <w:p w:rsidR="00DD2E7E" w:rsidP="2D61A851" w:rsidRDefault="00DD2E7E" w14:paraId="658A185B" w14:textId="7D696853">
      <w:pPr>
        <w:bidi w:val="0"/>
        <w:spacing w:before="0" w:beforeAutospacing="off" w:after="160" w:afterAutospacing="off" w:line="278" w:lineRule="auto"/>
      </w:pPr>
      <w:r w:rsidRPr="2D61A851" w:rsidR="47FA15CA">
        <w:rPr>
          <w:rFonts w:ascii="Arial" w:hAnsi="Arial" w:eastAsia="Arial" w:cs="Arial"/>
          <w:b w:val="1"/>
          <w:bCs w:val="1"/>
          <w:noProof w:val="0"/>
          <w:sz w:val="24"/>
          <w:szCs w:val="24"/>
          <w:lang w:val="ca-ES"/>
        </w:rPr>
        <w:t>8. CAUSES DE RESOLUCIÓ</w:t>
      </w:r>
      <w:r w:rsidRPr="2D61A851" w:rsidR="47FA15CA">
        <w:rPr>
          <w:rFonts w:ascii="Arial" w:hAnsi="Arial" w:eastAsia="Arial" w:cs="Arial"/>
          <w:b w:val="1"/>
          <w:bCs w:val="1"/>
          <w:noProof w:val="0"/>
          <w:color w:val="000000" w:themeColor="text1" w:themeTint="FF" w:themeShade="FF"/>
          <w:sz w:val="24"/>
          <w:szCs w:val="24"/>
          <w:lang w:val="ca-ES"/>
        </w:rPr>
        <w:t xml:space="preserve"> DE L’ACORD</w:t>
      </w:r>
    </w:p>
    <w:p w:rsidR="00DD2E7E" w:rsidP="2D61A851" w:rsidRDefault="00DD2E7E" w14:paraId="10B12900" w14:textId="07A8D067">
      <w:pPr>
        <w:bidi w:val="0"/>
        <w:spacing w:before="120" w:beforeAutospacing="off" w:after="0" w:afterAutospacing="off" w:line="278" w:lineRule="auto"/>
        <w:jc w:val="both"/>
      </w:pPr>
      <w:r w:rsidRPr="2D61A851" w:rsidR="47FA15CA">
        <w:rPr>
          <w:rFonts w:ascii="Arial" w:hAnsi="Arial" w:eastAsia="Arial" w:cs="Arial"/>
          <w:noProof w:val="0"/>
          <w:color w:val="000000" w:themeColor="text1" w:themeTint="FF" w:themeShade="FF"/>
          <w:sz w:val="24"/>
          <w:szCs w:val="24"/>
          <w:lang w:val="ca-ES"/>
        </w:rPr>
        <w:t>Són causes de resolució del document present:</w:t>
      </w:r>
    </w:p>
    <w:p w:rsidR="00DD2E7E" w:rsidP="2D61A851" w:rsidRDefault="00DD2E7E" w14:paraId="6F903CFF" w14:textId="4394B790">
      <w:pPr>
        <w:pStyle w:val="Pargrafdellista"/>
        <w:numPr>
          <w:ilvl w:val="0"/>
          <w:numId w:val="11"/>
        </w:numPr>
        <w:bidi w:val="0"/>
        <w:spacing w:before="0" w:beforeAutospacing="off" w:after="0" w:afterAutospacing="off" w:line="278" w:lineRule="auto"/>
        <w:ind w:left="720" w:right="0" w:hanging="360"/>
        <w:jc w:val="both"/>
        <w:rPr>
          <w:rFonts w:ascii="Arial" w:hAnsi="Arial" w:eastAsia="Arial" w:cs="Arial"/>
          <w:noProof w:val="0"/>
          <w:color w:val="000000" w:themeColor="text1" w:themeTint="FF" w:themeShade="FF"/>
          <w:sz w:val="24"/>
          <w:szCs w:val="24"/>
          <w:lang w:val="ca-ES"/>
        </w:rPr>
      </w:pPr>
      <w:r w:rsidRPr="2D61A851" w:rsidR="47FA15CA">
        <w:rPr>
          <w:rFonts w:ascii="Arial" w:hAnsi="Arial" w:eastAsia="Arial" w:cs="Arial"/>
          <w:noProof w:val="0"/>
          <w:color w:val="000000" w:themeColor="text1" w:themeTint="FF" w:themeShade="FF"/>
          <w:sz w:val="24"/>
          <w:szCs w:val="24"/>
          <w:lang w:val="ca-ES"/>
        </w:rPr>
        <w:t>El transcurs de la vigència d'aquest acord sense haver-se’n acordat la pròrroga.</w:t>
      </w:r>
    </w:p>
    <w:p w:rsidR="00DD2E7E" w:rsidP="2D61A851" w:rsidRDefault="00DD2E7E" w14:paraId="01644E06" w14:textId="47FF40B2">
      <w:pPr>
        <w:pStyle w:val="Pargrafdellista"/>
        <w:numPr>
          <w:ilvl w:val="0"/>
          <w:numId w:val="11"/>
        </w:numPr>
        <w:bidi w:val="0"/>
        <w:spacing w:before="0" w:beforeAutospacing="off" w:after="0" w:afterAutospacing="off" w:line="278" w:lineRule="auto"/>
        <w:ind w:left="720" w:right="0" w:hanging="360"/>
        <w:jc w:val="both"/>
        <w:rPr>
          <w:rFonts w:ascii="Arial" w:hAnsi="Arial" w:eastAsia="Arial" w:cs="Arial"/>
          <w:noProof w:val="0"/>
          <w:color w:val="000000" w:themeColor="text1" w:themeTint="FF" w:themeShade="FF"/>
          <w:sz w:val="24"/>
          <w:szCs w:val="24"/>
          <w:lang w:val="ca-ES"/>
        </w:rPr>
      </w:pPr>
      <w:r w:rsidRPr="2D61A851" w:rsidR="47FA15CA">
        <w:rPr>
          <w:rFonts w:ascii="Arial" w:hAnsi="Arial" w:eastAsia="Arial" w:cs="Arial"/>
          <w:noProof w:val="0"/>
          <w:color w:val="000000" w:themeColor="text1" w:themeTint="FF" w:themeShade="FF"/>
          <w:sz w:val="24"/>
          <w:szCs w:val="24"/>
          <w:lang w:val="ca-ES"/>
        </w:rPr>
        <w:t>L’acord unànime de totes les parts signants.</w:t>
      </w:r>
    </w:p>
    <w:p w:rsidR="00DD2E7E" w:rsidP="2D61A851" w:rsidRDefault="00DD2E7E" w14:paraId="5BCBB708" w14:textId="5C3A0913">
      <w:pPr>
        <w:pStyle w:val="Pargrafdellista"/>
        <w:numPr>
          <w:ilvl w:val="0"/>
          <w:numId w:val="11"/>
        </w:numPr>
        <w:bidi w:val="0"/>
        <w:spacing w:before="0" w:beforeAutospacing="off" w:after="0" w:afterAutospacing="off" w:line="278" w:lineRule="auto"/>
        <w:ind w:left="720" w:right="0" w:hanging="360"/>
        <w:jc w:val="both"/>
        <w:rPr>
          <w:rFonts w:ascii="Arial" w:hAnsi="Arial" w:eastAsia="Arial" w:cs="Arial"/>
          <w:noProof w:val="0"/>
          <w:color w:val="000000" w:themeColor="text1" w:themeTint="FF" w:themeShade="FF"/>
          <w:sz w:val="24"/>
          <w:szCs w:val="24"/>
          <w:lang w:val="ca-ES"/>
        </w:rPr>
      </w:pPr>
      <w:r w:rsidRPr="2D61A851" w:rsidR="47FA15CA">
        <w:rPr>
          <w:rFonts w:ascii="Arial" w:hAnsi="Arial" w:eastAsia="Arial" w:cs="Arial"/>
          <w:noProof w:val="0"/>
          <w:color w:val="000000" w:themeColor="text1" w:themeTint="FF" w:themeShade="FF"/>
          <w:sz w:val="24"/>
          <w:szCs w:val="24"/>
          <w:lang w:val="ca-ES"/>
        </w:rPr>
        <w:t>L’incompliment de les obligacions i compromisos assumits per part d’algun dels signants.</w:t>
      </w:r>
    </w:p>
    <w:p w:rsidR="00DD2E7E" w:rsidP="2D61A851" w:rsidRDefault="00DD2E7E" w14:paraId="2FE738C2" w14:textId="207B9697">
      <w:pPr>
        <w:pStyle w:val="Pargrafdellista"/>
        <w:numPr>
          <w:ilvl w:val="0"/>
          <w:numId w:val="11"/>
        </w:numPr>
        <w:bidi w:val="0"/>
        <w:spacing w:before="0" w:beforeAutospacing="off" w:after="0" w:afterAutospacing="off" w:line="278" w:lineRule="auto"/>
        <w:ind w:left="720" w:right="0" w:hanging="360"/>
        <w:jc w:val="both"/>
        <w:rPr>
          <w:rFonts w:ascii="Arial" w:hAnsi="Arial" w:eastAsia="Arial" w:cs="Arial"/>
          <w:noProof w:val="0"/>
          <w:color w:val="000000" w:themeColor="text1" w:themeTint="FF" w:themeShade="FF"/>
          <w:sz w:val="24"/>
          <w:szCs w:val="24"/>
          <w:lang w:val="ca-ES"/>
        </w:rPr>
      </w:pPr>
      <w:r w:rsidRPr="2D61A851" w:rsidR="47FA15CA">
        <w:rPr>
          <w:rFonts w:ascii="Arial" w:hAnsi="Arial" w:eastAsia="Arial" w:cs="Arial"/>
          <w:noProof w:val="0"/>
          <w:color w:val="000000" w:themeColor="text1" w:themeTint="FF" w:themeShade="FF"/>
          <w:sz w:val="24"/>
          <w:szCs w:val="24"/>
          <w:lang w:val="ca-ES"/>
        </w:rPr>
        <w:t>La denúncia d'una de les parts comunicada per escrit a l'altra part amb una antelació de dos mesos.</w:t>
      </w:r>
    </w:p>
    <w:p w:rsidR="00DD2E7E" w:rsidP="2D61A851" w:rsidRDefault="00DD2E7E" w14:paraId="78B37E28" w14:textId="657DA004">
      <w:pPr>
        <w:pStyle w:val="Pargrafdellista"/>
        <w:numPr>
          <w:ilvl w:val="0"/>
          <w:numId w:val="11"/>
        </w:numPr>
        <w:bidi w:val="0"/>
        <w:spacing w:before="0" w:beforeAutospacing="off" w:after="0" w:afterAutospacing="off" w:line="278" w:lineRule="auto"/>
        <w:ind w:left="720" w:right="0" w:hanging="360"/>
        <w:jc w:val="both"/>
        <w:rPr>
          <w:rFonts w:ascii="Arial" w:hAnsi="Arial" w:eastAsia="Arial" w:cs="Arial"/>
          <w:noProof w:val="0"/>
          <w:color w:val="000000" w:themeColor="text1" w:themeTint="FF" w:themeShade="FF"/>
          <w:sz w:val="24"/>
          <w:szCs w:val="24"/>
          <w:lang w:val="ca-ES"/>
        </w:rPr>
      </w:pPr>
      <w:r w:rsidRPr="2D61A851" w:rsidR="47FA15CA">
        <w:rPr>
          <w:rFonts w:ascii="Arial" w:hAnsi="Arial" w:eastAsia="Arial" w:cs="Arial"/>
          <w:noProof w:val="0"/>
          <w:color w:val="000000" w:themeColor="text1" w:themeTint="FF" w:themeShade="FF"/>
          <w:sz w:val="24"/>
          <w:szCs w:val="24"/>
          <w:lang w:val="ca-ES"/>
        </w:rPr>
        <w:t>Per decisió judicial declaratòria de la nul·litat de l’acord</w:t>
      </w:r>
    </w:p>
    <w:p w:rsidR="00DD2E7E" w:rsidP="2D61A851" w:rsidRDefault="00DD2E7E" w14:paraId="3E21375F" w14:textId="5C38EC14">
      <w:pPr>
        <w:pStyle w:val="Pargrafdellista"/>
        <w:numPr>
          <w:ilvl w:val="0"/>
          <w:numId w:val="11"/>
        </w:numPr>
        <w:bidi w:val="0"/>
        <w:spacing w:before="0" w:beforeAutospacing="off" w:after="0" w:afterAutospacing="off" w:line="278" w:lineRule="auto"/>
        <w:ind w:left="720" w:right="0" w:hanging="360"/>
        <w:jc w:val="both"/>
        <w:rPr>
          <w:rFonts w:ascii="Arial" w:hAnsi="Arial" w:eastAsia="Arial" w:cs="Arial"/>
          <w:noProof w:val="0"/>
          <w:color w:val="000000" w:themeColor="text1" w:themeTint="FF" w:themeShade="FF"/>
          <w:sz w:val="24"/>
          <w:szCs w:val="24"/>
          <w:lang w:val="ca-ES"/>
        </w:rPr>
      </w:pPr>
      <w:r w:rsidRPr="2D61A851" w:rsidR="47FA15CA">
        <w:rPr>
          <w:rFonts w:ascii="Arial" w:hAnsi="Arial" w:eastAsia="Arial" w:cs="Arial"/>
          <w:noProof w:val="0"/>
          <w:color w:val="000000" w:themeColor="text1" w:themeTint="FF" w:themeShade="FF"/>
          <w:sz w:val="24"/>
          <w:szCs w:val="24"/>
          <w:lang w:val="ca-ES"/>
        </w:rPr>
        <w:t>Per qualsevol altra causa diferent de les anteriors prevista en el Conveni o en altres lleis.</w:t>
      </w:r>
    </w:p>
    <w:p w:rsidR="00DD2E7E" w:rsidP="2D61A851" w:rsidRDefault="00DD2E7E" w14:paraId="0970A0C2" w14:textId="7A6C6289">
      <w:pPr>
        <w:pStyle w:val="Pargrafdellista"/>
        <w:numPr>
          <w:ilvl w:val="0"/>
          <w:numId w:val="11"/>
        </w:numPr>
        <w:bidi w:val="0"/>
        <w:spacing w:before="0" w:beforeAutospacing="off" w:after="0" w:afterAutospacing="off" w:line="278" w:lineRule="auto"/>
        <w:ind w:left="720" w:right="0" w:hanging="360"/>
        <w:jc w:val="both"/>
        <w:rPr>
          <w:rFonts w:ascii="Arial" w:hAnsi="Arial" w:eastAsia="Arial" w:cs="Arial"/>
          <w:noProof w:val="0"/>
          <w:color w:val="000000" w:themeColor="text1" w:themeTint="FF" w:themeShade="FF"/>
          <w:sz w:val="24"/>
          <w:szCs w:val="24"/>
          <w:lang w:val="ca-ES"/>
        </w:rPr>
      </w:pPr>
      <w:r w:rsidRPr="2D61A851" w:rsidR="47FA15CA">
        <w:rPr>
          <w:rFonts w:ascii="Arial" w:hAnsi="Arial" w:eastAsia="Arial" w:cs="Arial"/>
          <w:noProof w:val="0"/>
          <w:color w:val="000000" w:themeColor="text1" w:themeTint="FF" w:themeShade="FF"/>
          <w:sz w:val="24"/>
          <w:szCs w:val="24"/>
          <w:lang w:val="ca-ES"/>
        </w:rPr>
        <w:t>Cas que s’activi algun Protocol de Protecció a la infància i l’adolescència aquest conveni quedarà immediatament resolt.</w:t>
      </w:r>
    </w:p>
    <w:p w:rsidR="00DD2E7E" w:rsidP="2D61A851" w:rsidRDefault="00DD2E7E" w14:paraId="2C6374EF" w14:textId="216EEB90">
      <w:pPr>
        <w:bidi w:val="0"/>
        <w:spacing w:before="0" w:beforeAutospacing="off" w:after="160" w:afterAutospacing="off" w:line="278" w:lineRule="auto"/>
      </w:pPr>
      <w:r w:rsidRPr="2D61A851" w:rsidR="47FA15CA">
        <w:rPr>
          <w:rFonts w:ascii="Arial" w:hAnsi="Arial" w:eastAsia="Arial" w:cs="Arial"/>
          <w:noProof w:val="0"/>
          <w:sz w:val="24"/>
          <w:szCs w:val="24"/>
          <w:lang w:val="ca-ES"/>
        </w:rPr>
        <w:t xml:space="preserve"> </w:t>
      </w:r>
    </w:p>
    <w:p w:rsidR="00DD2E7E" w:rsidP="2D61A851" w:rsidRDefault="00DD2E7E" w14:paraId="6D9ABFA2" w14:textId="2D4E9A8B">
      <w:pPr>
        <w:bidi w:val="0"/>
        <w:spacing w:before="0" w:beforeAutospacing="off" w:after="160" w:afterAutospacing="off" w:line="278" w:lineRule="auto"/>
      </w:pPr>
      <w:r w:rsidRPr="2D61A851" w:rsidR="47FA15CA">
        <w:rPr>
          <w:rFonts w:ascii="Arial" w:hAnsi="Arial" w:eastAsia="Arial" w:cs="Arial"/>
          <w:b w:val="1"/>
          <w:bCs w:val="1"/>
          <w:noProof w:val="0"/>
          <w:sz w:val="24"/>
          <w:szCs w:val="24"/>
          <w:lang w:val="ca-ES"/>
        </w:rPr>
        <w:t>9. DADES PERSONALS, DIFUSIÓ I TRANSPARÈNCIA</w:t>
      </w:r>
    </w:p>
    <w:p w:rsidR="00DD2E7E" w:rsidP="2D61A851" w:rsidRDefault="00DD2E7E" w14:paraId="05B7F816" w14:textId="1F75B244">
      <w:pPr>
        <w:bidi w:val="0"/>
        <w:spacing w:before="120" w:beforeAutospacing="off" w:after="0" w:afterAutospacing="off" w:line="278" w:lineRule="auto"/>
        <w:jc w:val="both"/>
      </w:pPr>
      <w:r w:rsidRPr="2D61A851" w:rsidR="47FA15CA">
        <w:rPr>
          <w:rFonts w:ascii="Arial" w:hAnsi="Arial" w:eastAsia="Arial" w:cs="Arial"/>
          <w:noProof w:val="0"/>
          <w:color w:val="000000" w:themeColor="text1" w:themeTint="FF" w:themeShade="FF"/>
          <w:sz w:val="24"/>
          <w:szCs w:val="24"/>
          <w:lang w:val="ca-ES"/>
        </w:rPr>
        <w:t xml:space="preserve">En compliment del que disposa la Llei Orgànica 3/2018, de 5 de desembre, de Protecció de Dades Personals i Garantia dels drets digitals i al Reglament (UE) 2016/679 del Parlament Europeu i del Consell, de 27 d’abril de 2016, relatiu a la protecció de les persones físiques pel que fa al tractament de dades personals i a la lliure circulació d’aquestes dades i pel que es deroga la Directiva 95/46/CE (Reglament General de Protecció de Dades) i les mesures de seguretat establertes al Reial Decret 994/1999, així com les lleis que en l’àmbit de la protecció de dades poguessin existir, les dades personals que figurin tant en aquest document com en els convenis específics de desenvolupament seran utilitzades exclusivament en el marc d’aquest conveni de col·laboració i per les finalitats que se’n deriven. </w:t>
      </w:r>
    </w:p>
    <w:p w:rsidR="00DD2E7E" w:rsidP="2D61A851" w:rsidRDefault="00DD2E7E" w14:paraId="49AF4459" w14:textId="33A02996">
      <w:pPr>
        <w:bidi w:val="0"/>
        <w:spacing w:before="120" w:beforeAutospacing="off" w:after="0" w:afterAutospacing="off" w:line="278" w:lineRule="auto"/>
        <w:jc w:val="both"/>
      </w:pPr>
      <w:r w:rsidRPr="2D61A851" w:rsidR="47FA15CA">
        <w:rPr>
          <w:rFonts w:ascii="Arial" w:hAnsi="Arial" w:eastAsia="Arial" w:cs="Arial"/>
          <w:noProof w:val="0"/>
          <w:color w:val="000000" w:themeColor="text1" w:themeTint="FF" w:themeShade="FF"/>
          <w:sz w:val="24"/>
          <w:szCs w:val="24"/>
          <w:lang w:val="ca-ES"/>
        </w:rPr>
        <w:t>Aquest Conveni es posa a disposició dels ciutadans a través del Portal de la Transparència, en aplicació del que disposen els articles 8f) i 14 de la Llei 19/2014, de 29 de desembre, de transparència, accés a la informació pública i bon govern i la resta de normativa que la desenvolupa. En aquest sentit, les parts signants d’aquest instrument manifesten el seu consentiment perquè les dades personals que hi consten, així com la resta de les especificacions que conté, puguin ser publicades al Portal de la Transparència de l’Ajuntament i del Consorci d’Educació.</w:t>
      </w:r>
    </w:p>
    <w:p w:rsidR="00DD2E7E" w:rsidP="2D61A851" w:rsidRDefault="00DD2E7E" w14:paraId="4379AC87" w14:textId="6973AD28">
      <w:pPr>
        <w:bidi w:val="0"/>
        <w:spacing w:before="0" w:beforeAutospacing="off" w:after="160" w:afterAutospacing="off" w:line="278" w:lineRule="auto"/>
      </w:pPr>
      <w:r w:rsidRPr="2D61A851" w:rsidR="47FA15CA">
        <w:rPr>
          <w:rFonts w:ascii="Arial" w:hAnsi="Arial" w:eastAsia="Arial" w:cs="Arial"/>
          <w:noProof w:val="0"/>
          <w:sz w:val="24"/>
          <w:szCs w:val="24"/>
          <w:lang w:val="ca-ES"/>
        </w:rPr>
        <w:t xml:space="preserve"> </w:t>
      </w:r>
    </w:p>
    <w:p w:rsidR="00DD2E7E" w:rsidP="2D61A851" w:rsidRDefault="00DD2E7E" w14:paraId="2C3897F8" w14:textId="792B0DFE">
      <w:pPr>
        <w:bidi w:val="0"/>
        <w:spacing w:before="0" w:beforeAutospacing="off" w:after="160" w:afterAutospacing="off" w:line="278" w:lineRule="auto"/>
      </w:pPr>
      <w:r w:rsidRPr="2D61A851" w:rsidR="47FA15CA">
        <w:rPr>
          <w:rFonts w:ascii="Arial" w:hAnsi="Arial" w:eastAsia="Arial" w:cs="Arial"/>
          <w:b w:val="1"/>
          <w:bCs w:val="1"/>
          <w:noProof w:val="0"/>
          <w:sz w:val="24"/>
          <w:szCs w:val="24"/>
          <w:lang w:val="ca-ES"/>
        </w:rPr>
        <w:t>10. DECLARACIÓ RESPONSABLE</w:t>
      </w:r>
    </w:p>
    <w:p w:rsidR="00DD2E7E" w:rsidP="2D61A851" w:rsidRDefault="00DD2E7E" w14:paraId="328F20B4" w14:textId="6FF282F8">
      <w:pPr>
        <w:bidi w:val="0"/>
        <w:spacing w:before="0" w:beforeAutospacing="off" w:after="160" w:afterAutospacing="off" w:line="278" w:lineRule="auto"/>
      </w:pPr>
      <w:r w:rsidRPr="2D61A851" w:rsidR="47FA15CA">
        <w:rPr>
          <w:rFonts w:ascii="Arial" w:hAnsi="Arial" w:eastAsia="Arial" w:cs="Arial"/>
          <w:noProof w:val="0"/>
          <w:color w:val="000000" w:themeColor="text1" w:themeTint="FF" w:themeShade="FF"/>
          <w:sz w:val="24"/>
          <w:szCs w:val="24"/>
          <w:lang w:val="ca-ES"/>
        </w:rPr>
        <w:t>Les parts declaren, d’acord amb l’article 69 de la Llei 39/2015, del procediment administratiu comú de les administracions públiques de la Llei, sota la seva responsabilitat, que compleixen els requisits establerts a la normativa vigent per a signar i donar compliment al present conveni i que disposen de la documentació que així ho acredita, que la posaran a disposició de l'Administració quan els hi sigui requerida, i que es comprometem a mantenir el compliment de les obligacions anteriors durant el període de temps inherent al reconeixement o exercici esmentat. La inexactitud, falsedat o omissió, de caràcter essencial, de qualsevol dada o informació que s'incorpori a una declaració responsable o a una comunicació, o la no-presentació davant l'Administració competent de la declaració responsable, la documentació que, si s'escau, sigui requerida per acreditar el compliment del que s'ha declarat, o la comunicació, determina la impossibilitat de continuar amb l'exercici dels drets o activitats afectades des del moment en què es tingui constància d'aquests fets, sense perjudici de les responsabilitats penals, civils o administratives que pertoquin</w:t>
      </w:r>
    </w:p>
    <w:p w:rsidR="00DD2E7E" w:rsidP="2D61A851" w:rsidRDefault="00DD2E7E" w14:paraId="1A0B11DB" w14:textId="2BE9633C">
      <w:pPr>
        <w:bidi w:val="0"/>
        <w:spacing w:before="0" w:beforeAutospacing="off" w:after="160" w:afterAutospacing="off" w:line="278" w:lineRule="auto"/>
      </w:pPr>
      <w:r w:rsidRPr="2D61A851" w:rsidR="47FA15CA">
        <w:rPr>
          <w:rFonts w:ascii="Arial" w:hAnsi="Arial" w:eastAsia="Arial" w:cs="Arial"/>
          <w:noProof w:val="0"/>
          <w:sz w:val="24"/>
          <w:szCs w:val="24"/>
          <w:lang w:val="ca-ES"/>
        </w:rPr>
        <w:t xml:space="preserve"> </w:t>
      </w:r>
    </w:p>
    <w:p w:rsidR="00DD2E7E" w:rsidP="2D61A851" w:rsidRDefault="00DD2E7E" w14:paraId="3E2ADEE0" w14:textId="4AE7BD64">
      <w:pPr>
        <w:bidi w:val="0"/>
        <w:spacing w:before="0" w:beforeAutospacing="off" w:after="160" w:afterAutospacing="off" w:line="278" w:lineRule="auto"/>
      </w:pPr>
      <w:r w:rsidRPr="2D61A851" w:rsidR="47FA15CA">
        <w:rPr>
          <w:rFonts w:ascii="Arial" w:hAnsi="Arial" w:eastAsia="Arial" w:cs="Arial"/>
          <w:b w:val="1"/>
          <w:bCs w:val="1"/>
          <w:noProof w:val="0"/>
          <w:sz w:val="24"/>
          <w:szCs w:val="24"/>
          <w:lang w:val="ca-ES"/>
        </w:rPr>
        <w:t>11. PROTECCIÓ DELS MENORS</w:t>
      </w:r>
    </w:p>
    <w:p w:rsidR="00DD2E7E" w:rsidP="2D61A851" w:rsidRDefault="00DD2E7E" w14:paraId="4CD61DEF" w14:textId="464A575C">
      <w:pPr>
        <w:bidi w:val="0"/>
        <w:spacing w:before="0" w:beforeAutospacing="off" w:after="160" w:afterAutospacing="off" w:line="278" w:lineRule="auto"/>
      </w:pPr>
      <w:r w:rsidRPr="2D61A851" w:rsidR="47FA15CA">
        <w:rPr>
          <w:rFonts w:ascii="Arial" w:hAnsi="Arial" w:eastAsia="Arial" w:cs="Arial"/>
          <w:noProof w:val="0"/>
          <w:color w:val="000000" w:themeColor="text1" w:themeTint="FF" w:themeShade="FF"/>
          <w:sz w:val="24"/>
          <w:szCs w:val="24"/>
          <w:lang w:val="ca-ES"/>
        </w:rPr>
        <w:t>Les parts es comprometen a que el personal, sigui propi o extern, que intervingui en l’execució d’aquest conveni, compleix el que disposa l’article 57.1 de la Llei orgànica 8/2021, de 4 de juny, de protecció integral a la infància i l’adolescència davant la violència, concretament amb el requisit de no haver estat condemnat per sentència ferma per qualsevol delicte contra la llibertat i indemnitat sexuals tipificats al títol VIII de la Llei orgànica 10/1995, de 23 de novembre, del Codi Penal, així com per qualsevol delicte de tràfic d’éssers humans tipificat al títol VII bis del Codi Penal. Les parts autoritzen al Consorci d’Educació de Barcelona a consultar la certificació negativa del Registre Central de delinqüents sexuals o declaració responsable.</w:t>
      </w:r>
    </w:p>
    <w:p w:rsidR="00DD2E7E" w:rsidP="2D61A851" w:rsidRDefault="00DD2E7E" w14:paraId="712AC245" w14:textId="63924435">
      <w:pPr>
        <w:bidi w:val="0"/>
        <w:spacing w:before="0" w:beforeAutospacing="off" w:after="160" w:afterAutospacing="off" w:line="278" w:lineRule="auto"/>
      </w:pPr>
      <w:r w:rsidRPr="2D61A851" w:rsidR="47FA15CA">
        <w:rPr>
          <w:rFonts w:ascii="Arial" w:hAnsi="Arial" w:eastAsia="Arial" w:cs="Arial"/>
          <w:noProof w:val="0"/>
          <w:sz w:val="24"/>
          <w:szCs w:val="24"/>
          <w:lang w:val="ca-ES"/>
        </w:rPr>
        <w:t xml:space="preserve"> </w:t>
      </w:r>
    </w:p>
    <w:p w:rsidR="00DD2E7E" w:rsidP="2D61A851" w:rsidRDefault="00DD2E7E" w14:paraId="05D5BD40" w14:textId="179E1A5B">
      <w:pPr>
        <w:bidi w:val="0"/>
        <w:spacing w:before="0" w:beforeAutospacing="off" w:after="160" w:afterAutospacing="off" w:line="278" w:lineRule="auto"/>
      </w:pPr>
      <w:r w:rsidRPr="2D61A851" w:rsidR="47FA15CA">
        <w:rPr>
          <w:rFonts w:ascii="Arial" w:hAnsi="Arial" w:eastAsia="Arial" w:cs="Arial"/>
          <w:b w:val="1"/>
          <w:bCs w:val="1"/>
          <w:noProof w:val="0"/>
          <w:sz w:val="24"/>
          <w:szCs w:val="24"/>
          <w:lang w:val="ca-ES"/>
        </w:rPr>
        <w:t xml:space="preserve">12. </w:t>
      </w:r>
      <w:r w:rsidRPr="2D61A851" w:rsidR="47FA15CA">
        <w:rPr>
          <w:rFonts w:ascii="Arial" w:hAnsi="Arial" w:eastAsia="Arial" w:cs="Arial"/>
          <w:b w:val="1"/>
          <w:bCs w:val="1"/>
          <w:noProof w:val="0"/>
          <w:color w:val="000000" w:themeColor="text1" w:themeTint="FF" w:themeShade="FF"/>
          <w:sz w:val="24"/>
          <w:szCs w:val="24"/>
          <w:lang w:val="ca-ES"/>
        </w:rPr>
        <w:t>RESOLUCIÓ DE CONFLICTES I JURISDICCIÓ COMPETENT EN CAS DE LITIGI</w:t>
      </w:r>
    </w:p>
    <w:p w:rsidR="00DD2E7E" w:rsidP="2D61A851" w:rsidRDefault="00DD2E7E" w14:paraId="1A8FEA1D" w14:textId="57483486">
      <w:pPr>
        <w:bidi w:val="0"/>
        <w:spacing w:before="120" w:beforeAutospacing="off" w:after="0" w:afterAutospacing="off" w:line="278" w:lineRule="auto"/>
        <w:jc w:val="both"/>
      </w:pPr>
      <w:r w:rsidRPr="2D61A851" w:rsidR="47FA15CA">
        <w:rPr>
          <w:rFonts w:ascii="Arial" w:hAnsi="Arial" w:eastAsia="Arial" w:cs="Arial"/>
          <w:noProof w:val="0"/>
          <w:color w:val="000000" w:themeColor="text1" w:themeTint="FF" w:themeShade="FF"/>
          <w:sz w:val="24"/>
          <w:szCs w:val="24"/>
          <w:lang w:val="ca-ES"/>
        </w:rPr>
        <w:t>Les qüestions litigioses que poguessin sorgir entre les parts per raó d'aquest acord de col·laboració, i que no puguin ser resoltes en el si de la Comissió de seguiment de forma amistosa, se sotmetran a la jurisdicció contenciós administrativa de la ciutat de Barcelona.</w:t>
      </w:r>
    </w:p>
    <w:p w:rsidR="00DD2E7E" w:rsidP="2D61A851" w:rsidRDefault="00DD2E7E" w14:paraId="09F0EB9D" w14:textId="1BE35E80">
      <w:pPr>
        <w:bidi w:val="0"/>
        <w:spacing w:before="120" w:beforeAutospacing="off" w:after="0" w:afterAutospacing="off" w:line="278" w:lineRule="auto"/>
        <w:jc w:val="both"/>
      </w:pPr>
      <w:r w:rsidRPr="2D61A851" w:rsidR="47FA15CA">
        <w:rPr>
          <w:rFonts w:ascii="Arial" w:hAnsi="Arial" w:eastAsia="Arial" w:cs="Arial"/>
          <w:noProof w:val="0"/>
          <w:color w:val="000000" w:themeColor="text1" w:themeTint="FF" w:themeShade="FF"/>
          <w:sz w:val="24"/>
          <w:szCs w:val="24"/>
          <w:lang w:val="ca-ES"/>
        </w:rPr>
        <w:t>I en prova de conformitat, les parts signen aquest conveni a Barcelona mitjançant signatura digital, considerant-se la data d’aquest conveni, el dia de la darrera signatura.</w:t>
      </w:r>
    </w:p>
    <w:p w:rsidR="00DD2E7E" w:rsidP="2D61A851" w:rsidRDefault="00DD2E7E" w14:paraId="719976F1" w14:textId="005EBAEE">
      <w:pPr>
        <w:bidi w:val="0"/>
        <w:spacing w:before="0" w:beforeAutospacing="off" w:after="160" w:afterAutospacing="off" w:line="278" w:lineRule="auto"/>
      </w:pPr>
      <w:r w:rsidRPr="2D61A851" w:rsidR="47FA15CA">
        <w:rPr>
          <w:rFonts w:ascii="Arial" w:hAnsi="Arial" w:eastAsia="Arial" w:cs="Arial"/>
          <w:noProof w:val="0"/>
          <w:sz w:val="24"/>
          <w:szCs w:val="24"/>
          <w:lang w:val="ca-ES"/>
        </w:rPr>
        <w:t xml:space="preserve"> </w:t>
      </w:r>
    </w:p>
    <w:p w:rsidR="00DD2E7E" w:rsidP="2D61A851" w:rsidRDefault="00DD2E7E" w14:paraId="2DC1CBA7" w14:textId="4BD19109">
      <w:pPr>
        <w:bidi w:val="0"/>
        <w:spacing w:before="0" w:beforeAutospacing="off" w:after="160" w:afterAutospacing="off" w:line="278" w:lineRule="auto"/>
      </w:pPr>
      <w:r w:rsidRPr="2D61A851" w:rsidR="47FA15CA">
        <w:rPr>
          <w:rFonts w:ascii="Arial" w:hAnsi="Arial" w:eastAsia="Arial" w:cs="Arial"/>
          <w:noProof w:val="0"/>
          <w:sz w:val="24"/>
          <w:szCs w:val="24"/>
          <w:lang w:val="ca-ES"/>
        </w:rPr>
        <w:t>I en prova de conformitat, les parts signen aquest document mitjançant signatura digital.</w:t>
      </w:r>
    </w:p>
    <w:p w:rsidR="00DD2E7E" w:rsidP="2D61A851" w:rsidRDefault="00DD2E7E" w14:paraId="06FB3C68" w14:textId="6A90D798">
      <w:pPr>
        <w:bidi w:val="0"/>
        <w:spacing w:before="0" w:beforeAutospacing="off" w:after="160" w:afterAutospacing="off" w:line="278" w:lineRule="auto"/>
      </w:pPr>
      <w:r w:rsidRPr="2D61A851" w:rsidR="47FA15CA">
        <w:rPr>
          <w:rFonts w:ascii="Arial" w:hAnsi="Arial" w:eastAsia="Arial" w:cs="Arial"/>
          <w:noProof w:val="0"/>
          <w:sz w:val="24"/>
          <w:szCs w:val="24"/>
          <w:lang w:val="ca-ES"/>
        </w:rPr>
        <w:t xml:space="preserve"> </w:t>
      </w:r>
    </w:p>
    <w:tbl>
      <w:tblPr>
        <w:tblStyle w:val="Taulanormal"/>
        <w:bidiVisual w:val="0"/>
        <w:tblW w:w="0" w:type="auto"/>
        <w:tblInd w:w="90" w:type="dxa"/>
        <w:tblLook w:val="0400" w:firstRow="0" w:lastRow="0" w:firstColumn="0" w:lastColumn="0" w:noHBand="0" w:noVBand="1"/>
      </w:tblPr>
      <w:tblGrid>
        <w:gridCol w:w="4275"/>
        <w:gridCol w:w="255"/>
        <w:gridCol w:w="4275"/>
      </w:tblGrid>
      <w:tr w:rsidR="2D61A851" w:rsidTr="2D61A851" w14:paraId="587EDCDA">
        <w:trPr>
          <w:trHeight w:val="435"/>
        </w:trPr>
        <w:tc>
          <w:tcPr>
            <w:tcW w:w="42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2D61A851" w:rsidP="2D61A851" w:rsidRDefault="2D61A851" w14:paraId="0CAC7A95" w14:textId="4DB316CE">
            <w:pPr>
              <w:bidi w:val="0"/>
              <w:spacing w:before="120" w:beforeAutospacing="off" w:after="240" w:afterAutospacing="off"/>
              <w:jc w:val="both"/>
            </w:pPr>
            <w:r w:rsidRPr="2D61A851" w:rsidR="2D61A851">
              <w:rPr>
                <w:rFonts w:ascii="Arial" w:hAnsi="Arial" w:eastAsia="Arial" w:cs="Arial"/>
                <w:b w:val="1"/>
                <w:bCs w:val="1"/>
                <w:color w:val="000000" w:themeColor="text1" w:themeTint="FF" w:themeShade="FF"/>
                <w:sz w:val="24"/>
                <w:szCs w:val="24"/>
              </w:rPr>
              <w:t>Per part de l’Institut</w:t>
            </w:r>
          </w:p>
        </w:tc>
        <w:tc>
          <w:tcPr>
            <w:tcW w:w="255" w:type="dxa"/>
            <w:tcBorders>
              <w:top w:val="nil"/>
              <w:left w:val="single" w:color="000000" w:themeColor="text1" w:sz="8"/>
              <w:bottom w:val="nil"/>
              <w:right w:val="single" w:color="000000" w:themeColor="text1" w:sz="8"/>
            </w:tcBorders>
            <w:tcMar>
              <w:left w:w="108" w:type="dxa"/>
              <w:right w:w="108" w:type="dxa"/>
            </w:tcMar>
            <w:vAlign w:val="top"/>
          </w:tcPr>
          <w:p w:rsidR="2D61A851" w:rsidP="2D61A851" w:rsidRDefault="2D61A851" w14:paraId="3C10AD6E" w14:textId="7A93224E">
            <w:pPr>
              <w:bidi w:val="0"/>
              <w:spacing w:before="120" w:beforeAutospacing="off" w:after="240" w:afterAutospacing="off"/>
              <w:jc w:val="both"/>
            </w:pPr>
            <w:r w:rsidRPr="2D61A851" w:rsidR="2D61A851">
              <w:rPr>
                <w:rFonts w:ascii="Arial" w:hAnsi="Arial" w:eastAsia="Arial" w:cs="Arial"/>
                <w:b w:val="1"/>
                <w:bCs w:val="1"/>
                <w:color w:val="000000" w:themeColor="text1" w:themeTint="FF" w:themeShade="FF"/>
                <w:sz w:val="24"/>
                <w:szCs w:val="24"/>
              </w:rPr>
              <w:t xml:space="preserve"> </w:t>
            </w:r>
          </w:p>
        </w:tc>
        <w:tc>
          <w:tcPr>
            <w:tcW w:w="42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2D61A851" w:rsidP="2D61A851" w:rsidRDefault="2D61A851" w14:paraId="5A894C3C" w14:textId="7FB68674">
            <w:pPr>
              <w:bidi w:val="0"/>
              <w:spacing w:before="120" w:beforeAutospacing="off" w:after="240" w:afterAutospacing="off"/>
              <w:jc w:val="both"/>
            </w:pPr>
            <w:r w:rsidRPr="2D61A851" w:rsidR="2D61A851">
              <w:rPr>
                <w:rFonts w:ascii="Arial" w:hAnsi="Arial" w:eastAsia="Arial" w:cs="Arial"/>
                <w:b w:val="1"/>
                <w:bCs w:val="1"/>
                <w:color w:val="000000" w:themeColor="text1" w:themeTint="FF" w:themeShade="FF"/>
                <w:sz w:val="24"/>
                <w:szCs w:val="24"/>
              </w:rPr>
              <w:t>Per part de l’empresa/institució/entitat</w:t>
            </w:r>
          </w:p>
        </w:tc>
      </w:tr>
      <w:tr w:rsidR="2D61A851" w:rsidTr="2D61A851" w14:paraId="6B242BF9">
        <w:trPr>
          <w:trHeight w:val="435"/>
        </w:trPr>
        <w:tc>
          <w:tcPr>
            <w:tcW w:w="4275" w:type="dxa"/>
            <w:vMerge w:val="restart"/>
            <w:tcBorders>
              <w:top w:val="single" w:color="000000" w:themeColor="text1" w:sz="8"/>
              <w:left w:val="single" w:color="000000" w:themeColor="text1" w:sz="8"/>
              <w:bottom w:val="nil"/>
              <w:right w:val="single" w:color="000000" w:themeColor="text1" w:sz="8"/>
            </w:tcBorders>
            <w:tcMar>
              <w:left w:w="108" w:type="dxa"/>
              <w:right w:w="108" w:type="dxa"/>
            </w:tcMar>
            <w:vAlign w:val="top"/>
          </w:tcPr>
          <w:p w:rsidR="2D61A851" w:rsidP="2D61A851" w:rsidRDefault="2D61A851" w14:paraId="53AAEBB9" w14:textId="6D35CAF0">
            <w:pPr>
              <w:bidi w:val="0"/>
              <w:spacing w:before="120" w:beforeAutospacing="off" w:after="240" w:afterAutospacing="off"/>
              <w:jc w:val="both"/>
            </w:pPr>
            <w:r w:rsidRPr="2D61A851" w:rsidR="2D61A851">
              <w:rPr>
                <w:rFonts w:ascii="Arial" w:hAnsi="Arial" w:eastAsia="Arial" w:cs="Arial"/>
                <w:color w:val="000000" w:themeColor="text1" w:themeTint="FF" w:themeShade="FF"/>
                <w:sz w:val="24"/>
                <w:szCs w:val="24"/>
              </w:rPr>
              <w:t xml:space="preserve"> </w:t>
            </w:r>
          </w:p>
        </w:tc>
        <w:tc>
          <w:tcPr>
            <w:tcW w:w="255" w:type="dxa"/>
            <w:tcBorders>
              <w:top w:val="nil"/>
              <w:left w:val="single" w:color="000000" w:themeColor="text1" w:sz="8"/>
              <w:bottom w:val="nil"/>
              <w:right w:val="single" w:color="000000" w:themeColor="text1" w:sz="8"/>
            </w:tcBorders>
            <w:tcMar>
              <w:left w:w="108" w:type="dxa"/>
              <w:right w:w="108" w:type="dxa"/>
            </w:tcMar>
            <w:vAlign w:val="top"/>
          </w:tcPr>
          <w:p w:rsidR="2D61A851" w:rsidP="2D61A851" w:rsidRDefault="2D61A851" w14:paraId="21F08AB6" w14:textId="5262C020">
            <w:pPr>
              <w:bidi w:val="0"/>
              <w:spacing w:before="120" w:beforeAutospacing="off" w:after="240" w:afterAutospacing="off"/>
              <w:jc w:val="both"/>
            </w:pPr>
            <w:r w:rsidRPr="2D61A851" w:rsidR="2D61A851">
              <w:rPr>
                <w:rFonts w:ascii="Arial" w:hAnsi="Arial" w:eastAsia="Arial" w:cs="Arial"/>
                <w:color w:val="000000" w:themeColor="text1" w:themeTint="FF" w:themeShade="FF"/>
                <w:sz w:val="24"/>
                <w:szCs w:val="24"/>
              </w:rPr>
              <w:t xml:space="preserve"> </w:t>
            </w:r>
          </w:p>
        </w:tc>
        <w:tc>
          <w:tcPr>
            <w:tcW w:w="4275" w:type="dxa"/>
            <w:vMerge w:val="restart"/>
            <w:tcBorders>
              <w:top w:val="single" w:color="000000" w:themeColor="text1" w:sz="8"/>
              <w:left w:val="single" w:color="000000" w:themeColor="text1" w:sz="8"/>
              <w:bottom w:val="nil"/>
              <w:right w:val="single" w:color="000000" w:themeColor="text1" w:sz="8"/>
            </w:tcBorders>
            <w:tcMar>
              <w:left w:w="108" w:type="dxa"/>
              <w:right w:w="108" w:type="dxa"/>
            </w:tcMar>
            <w:vAlign w:val="top"/>
          </w:tcPr>
          <w:p w:rsidR="2D61A851" w:rsidP="2D61A851" w:rsidRDefault="2D61A851" w14:paraId="7C37B59B" w14:textId="1EE99E39">
            <w:pPr>
              <w:bidi w:val="0"/>
              <w:spacing w:before="120" w:beforeAutospacing="off" w:after="240" w:afterAutospacing="off"/>
              <w:jc w:val="both"/>
            </w:pPr>
            <w:r w:rsidRPr="2D61A851" w:rsidR="2D61A851">
              <w:rPr>
                <w:rFonts w:ascii="Arial" w:hAnsi="Arial" w:eastAsia="Arial" w:cs="Arial"/>
                <w:color w:val="000000" w:themeColor="text1" w:themeTint="FF" w:themeShade="FF"/>
                <w:sz w:val="24"/>
                <w:szCs w:val="24"/>
              </w:rPr>
              <w:t xml:space="preserve"> </w:t>
            </w:r>
          </w:p>
        </w:tc>
      </w:tr>
      <w:tr w:rsidR="2D61A851" w:rsidTr="2D61A851" w14:paraId="4DD5D279">
        <w:trPr>
          <w:trHeight w:val="435"/>
        </w:trPr>
        <w:tc>
          <w:tcPr>
            <w:tcW w:w="4275" w:type="dxa"/>
            <w:vMerge/>
            <w:tcBorders>
              <w:top w:sz="0"/>
              <w:left w:val="single" w:color="000000" w:themeColor="text1" w:sz="0"/>
              <w:bottom w:sz="0"/>
              <w:right w:val="single" w:color="000000" w:themeColor="text1" w:sz="0"/>
            </w:tcBorders>
            <w:tcMar/>
            <w:vAlign w:val="center"/>
          </w:tcPr>
          <w:p w14:paraId="0E4677BA"/>
        </w:tc>
        <w:tc>
          <w:tcPr>
            <w:tcW w:w="255" w:type="dxa"/>
            <w:tcBorders>
              <w:top w:val="nil"/>
              <w:left w:val="nil"/>
              <w:bottom w:val="nil"/>
              <w:right w:val="single" w:color="000000" w:themeColor="text1" w:sz="8"/>
            </w:tcBorders>
            <w:tcMar>
              <w:left w:w="108" w:type="dxa"/>
              <w:right w:w="108" w:type="dxa"/>
            </w:tcMar>
            <w:vAlign w:val="top"/>
          </w:tcPr>
          <w:p w:rsidR="2D61A851" w:rsidP="2D61A851" w:rsidRDefault="2D61A851" w14:paraId="093B4674" w14:textId="72BCDA60">
            <w:pPr>
              <w:bidi w:val="0"/>
              <w:spacing w:before="120" w:beforeAutospacing="off" w:after="240" w:afterAutospacing="off"/>
              <w:jc w:val="both"/>
            </w:pPr>
            <w:r w:rsidRPr="2D61A851" w:rsidR="2D61A851">
              <w:rPr>
                <w:rFonts w:ascii="Arial" w:hAnsi="Arial" w:eastAsia="Arial" w:cs="Arial"/>
                <w:color w:val="000000" w:themeColor="text1" w:themeTint="FF" w:themeShade="FF"/>
                <w:sz w:val="24"/>
                <w:szCs w:val="24"/>
              </w:rPr>
              <w:t xml:space="preserve"> </w:t>
            </w:r>
          </w:p>
        </w:tc>
        <w:tc>
          <w:tcPr>
            <w:tcW w:w="4275" w:type="dxa"/>
            <w:vMerge/>
            <w:tcBorders>
              <w:top w:sz="0"/>
              <w:left w:val="single" w:color="000000" w:themeColor="text1" w:sz="0"/>
              <w:bottom w:sz="0"/>
              <w:right w:val="single" w:color="000000" w:themeColor="text1" w:sz="0"/>
            </w:tcBorders>
            <w:tcMar/>
            <w:vAlign w:val="center"/>
          </w:tcPr>
          <w:p w14:paraId="0CDE5465"/>
        </w:tc>
      </w:tr>
      <w:tr w:rsidR="2D61A851" w:rsidTr="2D61A851" w14:paraId="26480AA9">
        <w:trPr>
          <w:trHeight w:val="435"/>
        </w:trPr>
        <w:tc>
          <w:tcPr>
            <w:tcW w:w="4275" w:type="dxa"/>
            <w:vMerge/>
            <w:tcBorders>
              <w:top w:sz="0"/>
              <w:left w:val="single" w:color="000000" w:themeColor="text1" w:sz="0"/>
              <w:bottom w:sz="0"/>
              <w:right w:val="single" w:color="000000" w:themeColor="text1" w:sz="0"/>
            </w:tcBorders>
            <w:tcMar/>
            <w:vAlign w:val="center"/>
          </w:tcPr>
          <w:p w14:paraId="2D4A6BCB"/>
        </w:tc>
        <w:tc>
          <w:tcPr>
            <w:tcW w:w="255" w:type="dxa"/>
            <w:tcBorders>
              <w:top w:val="nil"/>
              <w:left w:val="nil"/>
              <w:bottom w:val="nil"/>
              <w:right w:val="single" w:color="000000" w:themeColor="text1" w:sz="8"/>
            </w:tcBorders>
            <w:tcMar>
              <w:left w:w="108" w:type="dxa"/>
              <w:right w:w="108" w:type="dxa"/>
            </w:tcMar>
            <w:vAlign w:val="top"/>
          </w:tcPr>
          <w:p w:rsidR="2D61A851" w:rsidP="2D61A851" w:rsidRDefault="2D61A851" w14:paraId="35947E31" w14:textId="5479F2DE">
            <w:pPr>
              <w:bidi w:val="0"/>
              <w:spacing w:before="120" w:beforeAutospacing="off" w:after="240" w:afterAutospacing="off"/>
              <w:jc w:val="both"/>
            </w:pPr>
            <w:r w:rsidRPr="2D61A851" w:rsidR="2D61A851">
              <w:rPr>
                <w:rFonts w:ascii="Arial" w:hAnsi="Arial" w:eastAsia="Arial" w:cs="Arial"/>
                <w:color w:val="000000" w:themeColor="text1" w:themeTint="FF" w:themeShade="FF"/>
                <w:sz w:val="24"/>
                <w:szCs w:val="24"/>
              </w:rPr>
              <w:t xml:space="preserve"> </w:t>
            </w:r>
          </w:p>
        </w:tc>
        <w:tc>
          <w:tcPr>
            <w:tcW w:w="4275" w:type="dxa"/>
            <w:vMerge/>
            <w:tcBorders>
              <w:top w:sz="0"/>
              <w:left w:val="single" w:color="000000" w:themeColor="text1" w:sz="0"/>
              <w:bottom w:sz="0"/>
              <w:right w:val="single" w:color="000000" w:themeColor="text1" w:sz="0"/>
            </w:tcBorders>
            <w:tcMar/>
            <w:vAlign w:val="center"/>
          </w:tcPr>
          <w:p w14:paraId="22424B72"/>
        </w:tc>
      </w:tr>
      <w:tr w:rsidR="2D61A851" w:rsidTr="2D61A851" w14:paraId="4B26DDE5">
        <w:trPr>
          <w:trHeight w:val="435"/>
        </w:trPr>
        <w:tc>
          <w:tcPr>
            <w:tcW w:w="42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2D61A851" w:rsidP="2D61A851" w:rsidRDefault="2D61A851" w14:paraId="361EAA95" w14:textId="3482036F">
            <w:pPr>
              <w:bidi w:val="0"/>
              <w:spacing w:before="120" w:beforeAutospacing="off" w:after="240" w:afterAutospacing="off"/>
              <w:jc w:val="both"/>
            </w:pPr>
            <w:r w:rsidRPr="2D61A851" w:rsidR="2D61A851">
              <w:rPr>
                <w:rFonts w:ascii="Arial" w:hAnsi="Arial" w:eastAsia="Arial" w:cs="Arial"/>
                <w:color w:val="000000" w:themeColor="text1" w:themeTint="FF" w:themeShade="FF"/>
                <w:sz w:val="24"/>
                <w:szCs w:val="24"/>
              </w:rPr>
              <w:t>Signatura de la direcció</w:t>
            </w:r>
          </w:p>
        </w:tc>
        <w:tc>
          <w:tcPr>
            <w:tcW w:w="255" w:type="dxa"/>
            <w:tcBorders>
              <w:top w:val="nil"/>
              <w:left w:val="single" w:color="000000" w:themeColor="text1" w:sz="8"/>
              <w:bottom w:val="nil"/>
              <w:right w:val="single" w:color="000000" w:themeColor="text1" w:sz="8"/>
            </w:tcBorders>
            <w:tcMar>
              <w:left w:w="108" w:type="dxa"/>
              <w:right w:w="108" w:type="dxa"/>
            </w:tcMar>
            <w:vAlign w:val="top"/>
          </w:tcPr>
          <w:p w:rsidR="2D61A851" w:rsidP="2D61A851" w:rsidRDefault="2D61A851" w14:paraId="66B05E79" w14:textId="1C14A4CC">
            <w:pPr>
              <w:bidi w:val="0"/>
              <w:spacing w:before="120" w:beforeAutospacing="off" w:after="240" w:afterAutospacing="off"/>
              <w:jc w:val="both"/>
            </w:pPr>
            <w:r w:rsidRPr="2D61A851" w:rsidR="2D61A851">
              <w:rPr>
                <w:rFonts w:ascii="Arial" w:hAnsi="Arial" w:eastAsia="Arial" w:cs="Arial"/>
                <w:color w:val="000000" w:themeColor="text1" w:themeTint="FF" w:themeShade="FF"/>
                <w:sz w:val="24"/>
                <w:szCs w:val="24"/>
              </w:rPr>
              <w:t xml:space="preserve"> </w:t>
            </w:r>
          </w:p>
        </w:tc>
        <w:tc>
          <w:tcPr>
            <w:tcW w:w="42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2D61A851" w:rsidP="2D61A851" w:rsidRDefault="2D61A851" w14:paraId="426FEEB0" w14:textId="7504D163">
            <w:pPr>
              <w:bidi w:val="0"/>
              <w:spacing w:before="120" w:beforeAutospacing="off" w:after="240" w:afterAutospacing="off"/>
              <w:jc w:val="both"/>
            </w:pPr>
            <w:r w:rsidRPr="2D61A851" w:rsidR="2D61A851">
              <w:rPr>
                <w:rFonts w:ascii="Arial" w:hAnsi="Arial" w:eastAsia="Arial" w:cs="Arial"/>
                <w:color w:val="000000" w:themeColor="text1" w:themeTint="FF" w:themeShade="FF"/>
                <w:sz w:val="24"/>
                <w:szCs w:val="24"/>
              </w:rPr>
              <w:t>Càrrec</w:t>
            </w:r>
          </w:p>
        </w:tc>
      </w:tr>
    </w:tbl>
    <w:p w:rsidR="00DD2E7E" w:rsidP="2D61A851" w:rsidRDefault="00DD2E7E" w14:paraId="4531FF7B" w14:textId="37C50327">
      <w:pPr>
        <w:bidi w:val="0"/>
        <w:spacing w:before="0" w:beforeAutospacing="off" w:after="160" w:afterAutospacing="off" w:line="278" w:lineRule="auto"/>
      </w:pPr>
      <w:r w:rsidRPr="2D61A851" w:rsidR="47FA15CA">
        <w:rPr>
          <w:rFonts w:ascii="Arial" w:hAnsi="Arial" w:eastAsia="Arial" w:cs="Arial"/>
          <w:noProof w:val="0"/>
          <w:sz w:val="24"/>
          <w:szCs w:val="24"/>
          <w:lang w:val="ca-ES"/>
        </w:rPr>
        <w:t xml:space="preserve"> </w:t>
      </w:r>
    </w:p>
    <w:tbl>
      <w:tblPr>
        <w:tblStyle w:val="Taulanormal"/>
        <w:bidiVisual w:val="0"/>
        <w:tblW w:w="0" w:type="auto"/>
        <w:tblLook w:val="06A0" w:firstRow="1" w:lastRow="0" w:firstColumn="1" w:lastColumn="0" w:noHBand="1" w:noVBand="1"/>
      </w:tblPr>
      <w:tblGrid>
        <w:gridCol w:w="6165"/>
      </w:tblGrid>
      <w:tr w:rsidR="2D61A851" w:rsidTr="2D61A851" w14:paraId="47160E38">
        <w:trPr>
          <w:trHeight w:val="540"/>
        </w:trPr>
        <w:tc>
          <w:tcPr>
            <w:tcW w:w="6165" w:type="dxa"/>
            <w:tcBorders>
              <w:top w:val="single" w:color="000000" w:themeColor="text1" w:sz="8"/>
              <w:left w:val="single" w:color="000000" w:themeColor="text1" w:sz="8"/>
              <w:bottom w:val="single" w:color="000000" w:themeColor="text1" w:sz="8"/>
              <w:right w:val="single" w:color="000000" w:themeColor="text1" w:sz="8"/>
            </w:tcBorders>
            <w:tcMar>
              <w:left w:w="115" w:type="dxa"/>
              <w:right w:w="115" w:type="dxa"/>
            </w:tcMar>
            <w:vAlign w:val="top"/>
          </w:tcPr>
          <w:p w:rsidR="2D61A851" w:rsidP="2D61A851" w:rsidRDefault="2D61A851" w14:paraId="50D9DC8B" w14:textId="20E6BB18">
            <w:pPr>
              <w:bidi w:val="0"/>
              <w:spacing w:before="120" w:beforeAutospacing="off" w:after="240" w:afterAutospacing="off" w:line="278" w:lineRule="auto"/>
              <w:jc w:val="both"/>
            </w:pPr>
            <w:r w:rsidRPr="2D61A851" w:rsidR="2D61A851">
              <w:rPr>
                <w:rFonts w:ascii="Arial" w:hAnsi="Arial" w:eastAsia="Arial" w:cs="Arial"/>
                <w:b w:val="1"/>
                <w:bCs w:val="1"/>
                <w:color w:val="000000" w:themeColor="text1" w:themeTint="FF" w:themeShade="FF"/>
                <w:sz w:val="24"/>
                <w:szCs w:val="24"/>
              </w:rPr>
              <w:t>Per part del Consorci d’Educació de Barcelona, Anna Terra i Sans (Gerent), (signatura al 1r full)</w:t>
            </w:r>
          </w:p>
        </w:tc>
      </w:tr>
    </w:tbl>
    <w:p w:rsidR="00DD2E7E" w:rsidP="2D61A851" w:rsidRDefault="00DD2E7E" w14:paraId="183AE3C2" w14:textId="3D8E0F31">
      <w:pPr>
        <w:bidi w:val="0"/>
        <w:spacing w:before="0" w:beforeAutospacing="off" w:after="160" w:afterAutospacing="off" w:line="278" w:lineRule="auto"/>
        <w:rPr>
          <w:rFonts w:ascii="Arial" w:hAnsi="Arial" w:eastAsia="Arial" w:cs="Arial"/>
          <w:noProof w:val="0"/>
          <w:sz w:val="24"/>
          <w:szCs w:val="24"/>
          <w:lang w:val="ca-ES"/>
        </w:rPr>
      </w:pPr>
    </w:p>
    <w:p w:rsidR="00DD2E7E" w:rsidRDefault="00DD2E7E" w14:paraId="6E62CEA4" w14:textId="6BAC32B3"/>
    <w:sectPr w:rsidR="00DD2E7E">
      <w:pgSz w:w="11906" w:h="16838" w:orient="portrait"/>
      <w:pgMar w:top="1440" w:right="1440" w:bottom="1440" w:left="1440" w:header="708" w:footer="708" w:gutter="0"/>
      <w:cols w:space="708"/>
      <w:docGrid w:linePitch="360"/>
      <w:headerReference w:type="default" r:id="R4379be7168054a31"/>
      <w:footerReference w:type="default" r:id="R66b2fb53207b4cc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xml><?xml version="1.0" encoding="utf-8"?>
<w:ftr xmlns:w14="http://schemas.microsoft.com/office/word/2010/wordml" xmlns:w="http://schemas.openxmlformats.org/wordprocessingml/2006/main">
  <w:tbl>
    <w:tblPr>
      <w:tblStyle w:val="Taulanormal"/>
      <w:bidiVisual w:val="0"/>
      <w:tblW w:w="0" w:type="auto"/>
      <w:tblLook w:val="06A0" w:firstRow="1" w:lastRow="0" w:firstColumn="1" w:lastColumn="0" w:noHBand="1" w:noVBand="1"/>
    </w:tblPr>
    <w:tblGrid>
      <w:gridCol w:w="3005"/>
      <w:gridCol w:w="3005"/>
      <w:gridCol w:w="3005"/>
    </w:tblGrid>
    <w:tr w:rsidR="2D61A851" w:rsidTr="2D61A851" w14:paraId="31147D3B">
      <w:trPr>
        <w:trHeight w:val="300"/>
      </w:trPr>
      <w:tc>
        <w:tcPr>
          <w:tcW w:w="3005" w:type="dxa"/>
          <w:tcMar/>
        </w:tcPr>
        <w:p w:rsidR="2D61A851" w:rsidP="2D61A851" w:rsidRDefault="2D61A851" w14:paraId="6C222242" w14:textId="7024319C">
          <w:pPr>
            <w:pStyle w:val="Header"/>
            <w:bidi w:val="0"/>
            <w:ind w:left="-115"/>
            <w:jc w:val="left"/>
          </w:pPr>
        </w:p>
      </w:tc>
      <w:tc>
        <w:tcPr>
          <w:tcW w:w="3005" w:type="dxa"/>
          <w:tcMar/>
        </w:tcPr>
        <w:p w:rsidR="2D61A851" w:rsidP="2D61A851" w:rsidRDefault="2D61A851" w14:paraId="62802C23" w14:textId="4006BB03">
          <w:pPr>
            <w:pStyle w:val="Header"/>
            <w:bidi w:val="0"/>
            <w:jc w:val="center"/>
          </w:pPr>
        </w:p>
      </w:tc>
      <w:tc>
        <w:tcPr>
          <w:tcW w:w="3005" w:type="dxa"/>
          <w:tcMar/>
        </w:tcPr>
        <w:p w:rsidR="2D61A851" w:rsidP="2D61A851" w:rsidRDefault="2D61A851" w14:paraId="6C19D61B" w14:textId="2CBCC4F2">
          <w:pPr>
            <w:pStyle w:val="Header"/>
            <w:bidi w:val="0"/>
            <w:ind w:right="-115"/>
            <w:jc w:val="right"/>
          </w:pPr>
        </w:p>
      </w:tc>
    </w:tr>
  </w:tbl>
  <w:p w:rsidR="2D61A851" w:rsidP="2D61A851" w:rsidRDefault="2D61A851" w14:paraId="50E41DC3" w14:textId="28AE00DA">
    <w:pPr>
      <w:pStyle w:val="Footer"/>
      <w:bidi w:val="0"/>
    </w:pPr>
  </w:p>
</w:ftr>
</file>

<file path=word/header.xml><?xml version="1.0" encoding="utf-8"?>
<w:hdr xmlns:w14="http://schemas.microsoft.com/office/word/2010/wordml" xmlns:w="http://schemas.openxmlformats.org/wordprocessingml/2006/main"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w:tbl>
    <w:tblPr>
      <w:tblStyle w:val="Taulanormal"/>
      <w:bidiVisual w:val="0"/>
      <w:tblW w:w="0" w:type="auto"/>
      <w:tblLook w:val="06A0" w:firstRow="1" w:lastRow="0" w:firstColumn="1" w:lastColumn="0" w:noHBand="1" w:noVBand="1"/>
    </w:tblPr>
    <w:tblGrid>
      <w:gridCol w:w="3005"/>
      <w:gridCol w:w="3005"/>
      <w:gridCol w:w="3005"/>
    </w:tblGrid>
    <w:tr w:rsidR="2D61A851" w:rsidTr="605AE2DD" w14:paraId="6195DA6B">
      <w:trPr>
        <w:trHeight w:val="300"/>
      </w:trPr>
      <w:tc>
        <w:tcPr>
          <w:tcW w:w="3005" w:type="dxa"/>
          <w:tcMar/>
        </w:tcPr>
        <w:p w:rsidR="2D61A851" w:rsidP="2D61A851" w:rsidRDefault="2D61A851" w14:paraId="101CD304" w14:textId="2B842AF7">
          <w:pPr>
            <w:pStyle w:val="Header"/>
            <w:suppressLineNumbers w:val="0"/>
            <w:bidi w:val="0"/>
            <w:spacing w:before="0" w:beforeAutospacing="off" w:after="0" w:afterAutospacing="off" w:line="240" w:lineRule="auto"/>
            <w:ind w:left="-115" w:right="0"/>
            <w:jc w:val="left"/>
          </w:pPr>
          <w:r w:rsidR="605AE2DD">
            <w:drawing>
              <wp:inline wp14:editId="46665162" wp14:anchorId="70D825D4">
                <wp:extent cx="1485900" cy="438150"/>
                <wp:effectExtent l="0" t="0" r="0" b="0"/>
                <wp:docPr id="484160" name="drawing" title="Logotip del Consorci d'Educació de Barcelona"/>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84160" name="Picture 484160"/>
                        <pic:cNvPicPr/>
                      </pic:nvPicPr>
                      <pic:blipFill>
                        <a:blip xmlns:r="http://schemas.openxmlformats.org/officeDocument/2006/relationships" r:embed="rId1921874142">
                          <a:extLst>
                            <a:ext uri="{28A0092B-C50C-407E-A947-70E740481C1C}">
                              <a14:useLocalDpi xmlns:a14="http://schemas.microsoft.com/office/drawing/2010/main"/>
                            </a:ext>
                          </a:extLst>
                        </a:blip>
                        <a:stretch>
                          <a:fillRect/>
                        </a:stretch>
                      </pic:blipFill>
                      <pic:spPr>
                        <a:xfrm>
                          <a:off x="0" y="0"/>
                          <a:ext cx="1485900" cy="438150"/>
                        </a:xfrm>
                        <a:prstGeom prst="rect">
                          <a:avLst/>
                        </a:prstGeom>
                      </pic:spPr>
                    </pic:pic>
                  </a:graphicData>
                </a:graphic>
              </wp:inline>
            </w:drawing>
          </w:r>
        </w:p>
      </w:tc>
      <w:tc>
        <w:tcPr>
          <w:tcW w:w="3005" w:type="dxa"/>
          <w:tcMar/>
        </w:tcPr>
        <w:p w:rsidR="2D61A851" w:rsidP="2D61A851" w:rsidRDefault="2D61A851" w14:paraId="0FB27B89" w14:textId="7EA78C2A">
          <w:pPr>
            <w:pStyle w:val="Header"/>
            <w:bidi w:val="0"/>
            <w:jc w:val="center"/>
          </w:pPr>
          <w:r w:rsidR="2D61A851">
            <w:rPr/>
            <w:t xml:space="preserve">LOGO INSTITUT </w:t>
          </w:r>
        </w:p>
      </w:tc>
      <w:tc>
        <w:tcPr>
          <w:tcW w:w="3005" w:type="dxa"/>
          <w:tcMar/>
        </w:tcPr>
        <w:p w:rsidR="2D61A851" w:rsidP="2D61A851" w:rsidRDefault="2D61A851" w14:paraId="7F73953B" w14:textId="35D3915C">
          <w:pPr>
            <w:pStyle w:val="Header"/>
            <w:bidi w:val="0"/>
            <w:ind w:right="-115"/>
            <w:jc w:val="right"/>
          </w:pPr>
          <w:r w:rsidR="2D61A851">
            <w:rPr/>
            <w:t>LOGO EMPRESA</w:t>
          </w:r>
        </w:p>
      </w:tc>
    </w:tr>
  </w:tbl>
  <w:p w:rsidR="2D61A851" w:rsidP="2D61A851" w:rsidRDefault="2D61A851" w14:paraId="4DD28F8D" w14:textId="6859F41D">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0">
    <w:nsid w:val="372c9135"/>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3a48e7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3de87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DE12917"/>
    <w:multiLevelType w:val="hybridMultilevel"/>
    <w:tmpl w:val="BC9C3B26"/>
    <w:lvl w:ilvl="0" w:tplc="A0AEC8C2">
      <w:start w:val="1"/>
      <w:numFmt w:val="bullet"/>
      <w:lvlText w:val=""/>
      <w:lvlJc w:val="left"/>
      <w:pPr>
        <w:ind w:left="720" w:hanging="360"/>
      </w:pPr>
      <w:rPr>
        <w:rFonts w:hint="default" w:ascii="Symbol" w:hAnsi="Symbol"/>
      </w:rPr>
    </w:lvl>
    <w:lvl w:ilvl="1" w:tplc="51C670E8">
      <w:start w:val="1"/>
      <w:numFmt w:val="bullet"/>
      <w:lvlText w:val="o"/>
      <w:lvlJc w:val="left"/>
      <w:pPr>
        <w:ind w:left="1440" w:hanging="360"/>
      </w:pPr>
      <w:rPr>
        <w:rFonts w:hint="default" w:ascii="Courier New" w:hAnsi="Courier New"/>
      </w:rPr>
    </w:lvl>
    <w:lvl w:ilvl="2" w:tplc="ECF88B5E">
      <w:start w:val="1"/>
      <w:numFmt w:val="bullet"/>
      <w:lvlText w:val=""/>
      <w:lvlJc w:val="left"/>
      <w:pPr>
        <w:ind w:left="2160" w:hanging="360"/>
      </w:pPr>
      <w:rPr>
        <w:rFonts w:hint="default" w:ascii="Wingdings" w:hAnsi="Wingdings"/>
      </w:rPr>
    </w:lvl>
    <w:lvl w:ilvl="3" w:tplc="3132A072">
      <w:start w:val="1"/>
      <w:numFmt w:val="bullet"/>
      <w:lvlText w:val=""/>
      <w:lvlJc w:val="left"/>
      <w:pPr>
        <w:ind w:left="2880" w:hanging="360"/>
      </w:pPr>
      <w:rPr>
        <w:rFonts w:hint="default" w:ascii="Symbol" w:hAnsi="Symbol"/>
      </w:rPr>
    </w:lvl>
    <w:lvl w:ilvl="4" w:tplc="B0727446">
      <w:start w:val="1"/>
      <w:numFmt w:val="bullet"/>
      <w:lvlText w:val="o"/>
      <w:lvlJc w:val="left"/>
      <w:pPr>
        <w:ind w:left="3600" w:hanging="360"/>
      </w:pPr>
      <w:rPr>
        <w:rFonts w:hint="default" w:ascii="Courier New" w:hAnsi="Courier New"/>
      </w:rPr>
    </w:lvl>
    <w:lvl w:ilvl="5" w:tplc="2E2C921C">
      <w:start w:val="1"/>
      <w:numFmt w:val="bullet"/>
      <w:lvlText w:val=""/>
      <w:lvlJc w:val="left"/>
      <w:pPr>
        <w:ind w:left="4320" w:hanging="360"/>
      </w:pPr>
      <w:rPr>
        <w:rFonts w:hint="default" w:ascii="Wingdings" w:hAnsi="Wingdings"/>
      </w:rPr>
    </w:lvl>
    <w:lvl w:ilvl="6" w:tplc="BFB2AC24">
      <w:start w:val="1"/>
      <w:numFmt w:val="bullet"/>
      <w:lvlText w:val=""/>
      <w:lvlJc w:val="left"/>
      <w:pPr>
        <w:ind w:left="5040" w:hanging="360"/>
      </w:pPr>
      <w:rPr>
        <w:rFonts w:hint="default" w:ascii="Symbol" w:hAnsi="Symbol"/>
      </w:rPr>
    </w:lvl>
    <w:lvl w:ilvl="7" w:tplc="8620003C">
      <w:start w:val="1"/>
      <w:numFmt w:val="bullet"/>
      <w:lvlText w:val="o"/>
      <w:lvlJc w:val="left"/>
      <w:pPr>
        <w:ind w:left="5760" w:hanging="360"/>
      </w:pPr>
      <w:rPr>
        <w:rFonts w:hint="default" w:ascii="Courier New" w:hAnsi="Courier New"/>
      </w:rPr>
    </w:lvl>
    <w:lvl w:ilvl="8" w:tplc="55D40998">
      <w:start w:val="1"/>
      <w:numFmt w:val="bullet"/>
      <w:lvlText w:val=""/>
      <w:lvlJc w:val="left"/>
      <w:pPr>
        <w:ind w:left="6480" w:hanging="360"/>
      </w:pPr>
      <w:rPr>
        <w:rFonts w:hint="default" w:ascii="Wingdings" w:hAnsi="Wingdings"/>
      </w:rPr>
    </w:lvl>
  </w:abstractNum>
  <w:abstractNum w:abstractNumId="1" w15:restartNumberingAfterBreak="0">
    <w:nsid w:val="22ACA969"/>
    <w:multiLevelType w:val="hybridMultilevel"/>
    <w:tmpl w:val="37B81972"/>
    <w:lvl w:ilvl="0" w:tplc="850819CC">
      <w:start w:val="1"/>
      <w:numFmt w:val="bullet"/>
      <w:lvlText w:val=""/>
      <w:lvlJc w:val="left"/>
      <w:pPr>
        <w:ind w:left="720" w:hanging="360"/>
      </w:pPr>
      <w:rPr>
        <w:rFonts w:hint="default" w:ascii="Symbol" w:hAnsi="Symbol"/>
      </w:rPr>
    </w:lvl>
    <w:lvl w:ilvl="1" w:tplc="05F03936">
      <w:start w:val="1"/>
      <w:numFmt w:val="bullet"/>
      <w:lvlText w:val="o"/>
      <w:lvlJc w:val="left"/>
      <w:pPr>
        <w:ind w:left="1440" w:hanging="360"/>
      </w:pPr>
      <w:rPr>
        <w:rFonts w:hint="default" w:ascii="Courier New" w:hAnsi="Courier New"/>
      </w:rPr>
    </w:lvl>
    <w:lvl w:ilvl="2" w:tplc="3FFE7838">
      <w:start w:val="1"/>
      <w:numFmt w:val="bullet"/>
      <w:lvlText w:val=""/>
      <w:lvlJc w:val="left"/>
      <w:pPr>
        <w:ind w:left="2160" w:hanging="360"/>
      </w:pPr>
      <w:rPr>
        <w:rFonts w:hint="default" w:ascii="Wingdings" w:hAnsi="Wingdings"/>
      </w:rPr>
    </w:lvl>
    <w:lvl w:ilvl="3" w:tplc="719029C0">
      <w:start w:val="1"/>
      <w:numFmt w:val="bullet"/>
      <w:lvlText w:val=""/>
      <w:lvlJc w:val="left"/>
      <w:pPr>
        <w:ind w:left="2880" w:hanging="360"/>
      </w:pPr>
      <w:rPr>
        <w:rFonts w:hint="default" w:ascii="Symbol" w:hAnsi="Symbol"/>
      </w:rPr>
    </w:lvl>
    <w:lvl w:ilvl="4" w:tplc="EFC4D2C0">
      <w:start w:val="1"/>
      <w:numFmt w:val="bullet"/>
      <w:lvlText w:val="o"/>
      <w:lvlJc w:val="left"/>
      <w:pPr>
        <w:ind w:left="3600" w:hanging="360"/>
      </w:pPr>
      <w:rPr>
        <w:rFonts w:hint="default" w:ascii="Courier New" w:hAnsi="Courier New"/>
      </w:rPr>
    </w:lvl>
    <w:lvl w:ilvl="5" w:tplc="CF6A9514">
      <w:start w:val="1"/>
      <w:numFmt w:val="bullet"/>
      <w:lvlText w:val=""/>
      <w:lvlJc w:val="left"/>
      <w:pPr>
        <w:ind w:left="4320" w:hanging="360"/>
      </w:pPr>
      <w:rPr>
        <w:rFonts w:hint="default" w:ascii="Wingdings" w:hAnsi="Wingdings"/>
      </w:rPr>
    </w:lvl>
    <w:lvl w:ilvl="6" w:tplc="870C512E">
      <w:start w:val="1"/>
      <w:numFmt w:val="bullet"/>
      <w:lvlText w:val=""/>
      <w:lvlJc w:val="left"/>
      <w:pPr>
        <w:ind w:left="5040" w:hanging="360"/>
      </w:pPr>
      <w:rPr>
        <w:rFonts w:hint="default" w:ascii="Symbol" w:hAnsi="Symbol"/>
      </w:rPr>
    </w:lvl>
    <w:lvl w:ilvl="7" w:tplc="E10043F8">
      <w:start w:val="1"/>
      <w:numFmt w:val="bullet"/>
      <w:lvlText w:val="o"/>
      <w:lvlJc w:val="left"/>
      <w:pPr>
        <w:ind w:left="5760" w:hanging="360"/>
      </w:pPr>
      <w:rPr>
        <w:rFonts w:hint="default" w:ascii="Courier New" w:hAnsi="Courier New"/>
      </w:rPr>
    </w:lvl>
    <w:lvl w:ilvl="8" w:tplc="D098F7EA">
      <w:start w:val="1"/>
      <w:numFmt w:val="bullet"/>
      <w:lvlText w:val=""/>
      <w:lvlJc w:val="left"/>
      <w:pPr>
        <w:ind w:left="6480" w:hanging="360"/>
      </w:pPr>
      <w:rPr>
        <w:rFonts w:hint="default" w:ascii="Wingdings" w:hAnsi="Wingdings"/>
      </w:rPr>
    </w:lvl>
  </w:abstractNum>
  <w:abstractNum w:abstractNumId="2" w15:restartNumberingAfterBreak="0">
    <w:nsid w:val="3A2BD939"/>
    <w:multiLevelType w:val="hybridMultilevel"/>
    <w:tmpl w:val="53F2E452"/>
    <w:lvl w:ilvl="0" w:tplc="D3A85040">
      <w:start w:val="1"/>
      <w:numFmt w:val="bullet"/>
      <w:lvlText w:val=""/>
      <w:lvlJc w:val="left"/>
      <w:pPr>
        <w:ind w:left="720" w:hanging="360"/>
      </w:pPr>
      <w:rPr>
        <w:rFonts w:hint="default" w:ascii="Symbol" w:hAnsi="Symbol"/>
      </w:rPr>
    </w:lvl>
    <w:lvl w:ilvl="1" w:tplc="1F346FFC">
      <w:start w:val="1"/>
      <w:numFmt w:val="bullet"/>
      <w:lvlText w:val="o"/>
      <w:lvlJc w:val="left"/>
      <w:pPr>
        <w:ind w:left="1440" w:hanging="360"/>
      </w:pPr>
      <w:rPr>
        <w:rFonts w:hint="default" w:ascii="Courier New" w:hAnsi="Courier New"/>
      </w:rPr>
    </w:lvl>
    <w:lvl w:ilvl="2" w:tplc="9FC824A0">
      <w:start w:val="1"/>
      <w:numFmt w:val="bullet"/>
      <w:lvlText w:val=""/>
      <w:lvlJc w:val="left"/>
      <w:pPr>
        <w:ind w:left="2160" w:hanging="360"/>
      </w:pPr>
      <w:rPr>
        <w:rFonts w:hint="default" w:ascii="Wingdings" w:hAnsi="Wingdings"/>
      </w:rPr>
    </w:lvl>
    <w:lvl w:ilvl="3" w:tplc="7FDCA2C8">
      <w:start w:val="1"/>
      <w:numFmt w:val="bullet"/>
      <w:lvlText w:val=""/>
      <w:lvlJc w:val="left"/>
      <w:pPr>
        <w:ind w:left="2880" w:hanging="360"/>
      </w:pPr>
      <w:rPr>
        <w:rFonts w:hint="default" w:ascii="Symbol" w:hAnsi="Symbol"/>
      </w:rPr>
    </w:lvl>
    <w:lvl w:ilvl="4" w:tplc="8586D67A">
      <w:start w:val="1"/>
      <w:numFmt w:val="bullet"/>
      <w:lvlText w:val="o"/>
      <w:lvlJc w:val="left"/>
      <w:pPr>
        <w:ind w:left="3600" w:hanging="360"/>
      </w:pPr>
      <w:rPr>
        <w:rFonts w:hint="default" w:ascii="Courier New" w:hAnsi="Courier New"/>
      </w:rPr>
    </w:lvl>
    <w:lvl w:ilvl="5" w:tplc="9E049690">
      <w:start w:val="1"/>
      <w:numFmt w:val="bullet"/>
      <w:lvlText w:val=""/>
      <w:lvlJc w:val="left"/>
      <w:pPr>
        <w:ind w:left="4320" w:hanging="360"/>
      </w:pPr>
      <w:rPr>
        <w:rFonts w:hint="default" w:ascii="Wingdings" w:hAnsi="Wingdings"/>
      </w:rPr>
    </w:lvl>
    <w:lvl w:ilvl="6" w:tplc="A254EC24">
      <w:start w:val="1"/>
      <w:numFmt w:val="bullet"/>
      <w:lvlText w:val=""/>
      <w:lvlJc w:val="left"/>
      <w:pPr>
        <w:ind w:left="5040" w:hanging="360"/>
      </w:pPr>
      <w:rPr>
        <w:rFonts w:hint="default" w:ascii="Symbol" w:hAnsi="Symbol"/>
      </w:rPr>
    </w:lvl>
    <w:lvl w:ilvl="7" w:tplc="B2C02602">
      <w:start w:val="1"/>
      <w:numFmt w:val="bullet"/>
      <w:lvlText w:val="o"/>
      <w:lvlJc w:val="left"/>
      <w:pPr>
        <w:ind w:left="5760" w:hanging="360"/>
      </w:pPr>
      <w:rPr>
        <w:rFonts w:hint="default" w:ascii="Courier New" w:hAnsi="Courier New"/>
      </w:rPr>
    </w:lvl>
    <w:lvl w:ilvl="8" w:tplc="8796EDC0">
      <w:start w:val="1"/>
      <w:numFmt w:val="bullet"/>
      <w:lvlText w:val=""/>
      <w:lvlJc w:val="left"/>
      <w:pPr>
        <w:ind w:left="6480" w:hanging="360"/>
      </w:pPr>
      <w:rPr>
        <w:rFonts w:hint="default" w:ascii="Wingdings" w:hAnsi="Wingdings"/>
      </w:rPr>
    </w:lvl>
  </w:abstractNum>
  <w:abstractNum w:abstractNumId="3" w15:restartNumberingAfterBreak="0">
    <w:nsid w:val="45E9A255"/>
    <w:multiLevelType w:val="hybridMultilevel"/>
    <w:tmpl w:val="B95230F4"/>
    <w:lvl w:ilvl="0" w:tplc="7656442E">
      <w:start w:val="1"/>
      <w:numFmt w:val="upperLetter"/>
      <w:lvlText w:val="%1."/>
      <w:lvlJc w:val="left"/>
      <w:pPr>
        <w:ind w:left="720" w:hanging="360"/>
      </w:pPr>
    </w:lvl>
    <w:lvl w:ilvl="1" w:tplc="1E040582">
      <w:start w:val="1"/>
      <w:numFmt w:val="lowerLetter"/>
      <w:lvlText w:val="%2."/>
      <w:lvlJc w:val="left"/>
      <w:pPr>
        <w:ind w:left="1440" w:hanging="360"/>
      </w:pPr>
    </w:lvl>
    <w:lvl w:ilvl="2" w:tplc="8FA8844E">
      <w:start w:val="1"/>
      <w:numFmt w:val="lowerRoman"/>
      <w:lvlText w:val="%3."/>
      <w:lvlJc w:val="right"/>
      <w:pPr>
        <w:ind w:left="2160" w:hanging="180"/>
      </w:pPr>
    </w:lvl>
    <w:lvl w:ilvl="3" w:tplc="3C561E5A">
      <w:start w:val="1"/>
      <w:numFmt w:val="decimal"/>
      <w:lvlText w:val="%4."/>
      <w:lvlJc w:val="left"/>
      <w:pPr>
        <w:ind w:left="2880" w:hanging="360"/>
      </w:pPr>
    </w:lvl>
    <w:lvl w:ilvl="4" w:tplc="BFC689EE">
      <w:start w:val="1"/>
      <w:numFmt w:val="lowerLetter"/>
      <w:lvlText w:val="%5."/>
      <w:lvlJc w:val="left"/>
      <w:pPr>
        <w:ind w:left="3600" w:hanging="360"/>
      </w:pPr>
    </w:lvl>
    <w:lvl w:ilvl="5" w:tplc="1496461C">
      <w:start w:val="1"/>
      <w:numFmt w:val="lowerRoman"/>
      <w:lvlText w:val="%6."/>
      <w:lvlJc w:val="right"/>
      <w:pPr>
        <w:ind w:left="4320" w:hanging="180"/>
      </w:pPr>
    </w:lvl>
    <w:lvl w:ilvl="6" w:tplc="1278E006">
      <w:start w:val="1"/>
      <w:numFmt w:val="decimal"/>
      <w:lvlText w:val="%7."/>
      <w:lvlJc w:val="left"/>
      <w:pPr>
        <w:ind w:left="5040" w:hanging="360"/>
      </w:pPr>
    </w:lvl>
    <w:lvl w:ilvl="7" w:tplc="BF88583C">
      <w:start w:val="1"/>
      <w:numFmt w:val="lowerLetter"/>
      <w:lvlText w:val="%8."/>
      <w:lvlJc w:val="left"/>
      <w:pPr>
        <w:ind w:left="5760" w:hanging="360"/>
      </w:pPr>
    </w:lvl>
    <w:lvl w:ilvl="8" w:tplc="6660F61A">
      <w:start w:val="1"/>
      <w:numFmt w:val="lowerRoman"/>
      <w:lvlText w:val="%9."/>
      <w:lvlJc w:val="right"/>
      <w:pPr>
        <w:ind w:left="6480" w:hanging="180"/>
      </w:pPr>
    </w:lvl>
  </w:abstractNum>
  <w:abstractNum w:abstractNumId="4" w15:restartNumberingAfterBreak="0">
    <w:nsid w:val="5BEB078D"/>
    <w:multiLevelType w:val="hybridMultilevel"/>
    <w:tmpl w:val="00923830"/>
    <w:lvl w:ilvl="0" w:tplc="0334352E">
      <w:start w:val="1"/>
      <w:numFmt w:val="bullet"/>
      <w:lvlText w:val=""/>
      <w:lvlJc w:val="left"/>
      <w:pPr>
        <w:ind w:left="720" w:hanging="360"/>
      </w:pPr>
      <w:rPr>
        <w:rFonts w:hint="default" w:ascii="Symbol" w:hAnsi="Symbol"/>
      </w:rPr>
    </w:lvl>
    <w:lvl w:ilvl="1" w:tplc="ABBE40E8">
      <w:start w:val="1"/>
      <w:numFmt w:val="bullet"/>
      <w:lvlText w:val="o"/>
      <w:lvlJc w:val="left"/>
      <w:pPr>
        <w:ind w:left="1440" w:hanging="360"/>
      </w:pPr>
      <w:rPr>
        <w:rFonts w:hint="default" w:ascii="Courier New" w:hAnsi="Courier New"/>
      </w:rPr>
    </w:lvl>
    <w:lvl w:ilvl="2" w:tplc="8A5E98AC">
      <w:start w:val="1"/>
      <w:numFmt w:val="bullet"/>
      <w:lvlText w:val=""/>
      <w:lvlJc w:val="left"/>
      <w:pPr>
        <w:ind w:left="2160" w:hanging="360"/>
      </w:pPr>
      <w:rPr>
        <w:rFonts w:hint="default" w:ascii="Wingdings" w:hAnsi="Wingdings"/>
      </w:rPr>
    </w:lvl>
    <w:lvl w:ilvl="3" w:tplc="7174F8C8">
      <w:start w:val="1"/>
      <w:numFmt w:val="bullet"/>
      <w:lvlText w:val=""/>
      <w:lvlJc w:val="left"/>
      <w:pPr>
        <w:ind w:left="2880" w:hanging="360"/>
      </w:pPr>
      <w:rPr>
        <w:rFonts w:hint="default" w:ascii="Symbol" w:hAnsi="Symbol"/>
      </w:rPr>
    </w:lvl>
    <w:lvl w:ilvl="4" w:tplc="9D5EBC8C">
      <w:start w:val="1"/>
      <w:numFmt w:val="bullet"/>
      <w:lvlText w:val="o"/>
      <w:lvlJc w:val="left"/>
      <w:pPr>
        <w:ind w:left="3600" w:hanging="360"/>
      </w:pPr>
      <w:rPr>
        <w:rFonts w:hint="default" w:ascii="Courier New" w:hAnsi="Courier New"/>
      </w:rPr>
    </w:lvl>
    <w:lvl w:ilvl="5" w:tplc="DF267486">
      <w:start w:val="1"/>
      <w:numFmt w:val="bullet"/>
      <w:lvlText w:val=""/>
      <w:lvlJc w:val="left"/>
      <w:pPr>
        <w:ind w:left="4320" w:hanging="360"/>
      </w:pPr>
      <w:rPr>
        <w:rFonts w:hint="default" w:ascii="Wingdings" w:hAnsi="Wingdings"/>
      </w:rPr>
    </w:lvl>
    <w:lvl w:ilvl="6" w:tplc="D50822A6">
      <w:start w:val="1"/>
      <w:numFmt w:val="bullet"/>
      <w:lvlText w:val=""/>
      <w:lvlJc w:val="left"/>
      <w:pPr>
        <w:ind w:left="5040" w:hanging="360"/>
      </w:pPr>
      <w:rPr>
        <w:rFonts w:hint="default" w:ascii="Symbol" w:hAnsi="Symbol"/>
      </w:rPr>
    </w:lvl>
    <w:lvl w:ilvl="7" w:tplc="99FE2124">
      <w:start w:val="1"/>
      <w:numFmt w:val="bullet"/>
      <w:lvlText w:val="o"/>
      <w:lvlJc w:val="left"/>
      <w:pPr>
        <w:ind w:left="5760" w:hanging="360"/>
      </w:pPr>
      <w:rPr>
        <w:rFonts w:hint="default" w:ascii="Courier New" w:hAnsi="Courier New"/>
      </w:rPr>
    </w:lvl>
    <w:lvl w:ilvl="8" w:tplc="EA4888B6">
      <w:start w:val="1"/>
      <w:numFmt w:val="bullet"/>
      <w:lvlText w:val=""/>
      <w:lvlJc w:val="left"/>
      <w:pPr>
        <w:ind w:left="6480" w:hanging="360"/>
      </w:pPr>
      <w:rPr>
        <w:rFonts w:hint="default" w:ascii="Wingdings" w:hAnsi="Wingdings"/>
      </w:rPr>
    </w:lvl>
  </w:abstractNum>
  <w:abstractNum w:abstractNumId="5" w15:restartNumberingAfterBreak="0">
    <w:nsid w:val="5C07B1CF"/>
    <w:multiLevelType w:val="hybridMultilevel"/>
    <w:tmpl w:val="FC4A63CC"/>
    <w:lvl w:ilvl="0" w:tplc="255C8042">
      <w:start w:val="1"/>
      <w:numFmt w:val="bullet"/>
      <w:lvlText w:val=""/>
      <w:lvlJc w:val="left"/>
      <w:pPr>
        <w:ind w:left="720" w:hanging="360"/>
      </w:pPr>
      <w:rPr>
        <w:rFonts w:hint="default" w:ascii="Symbol" w:hAnsi="Symbol"/>
      </w:rPr>
    </w:lvl>
    <w:lvl w:ilvl="1" w:tplc="03308F52">
      <w:start w:val="1"/>
      <w:numFmt w:val="bullet"/>
      <w:lvlText w:val="o"/>
      <w:lvlJc w:val="left"/>
      <w:pPr>
        <w:ind w:left="1440" w:hanging="360"/>
      </w:pPr>
      <w:rPr>
        <w:rFonts w:hint="default" w:ascii="Courier New" w:hAnsi="Courier New"/>
      </w:rPr>
    </w:lvl>
    <w:lvl w:ilvl="2" w:tplc="BB542894">
      <w:start w:val="1"/>
      <w:numFmt w:val="bullet"/>
      <w:lvlText w:val=""/>
      <w:lvlJc w:val="left"/>
      <w:pPr>
        <w:ind w:left="2160" w:hanging="360"/>
      </w:pPr>
      <w:rPr>
        <w:rFonts w:hint="default" w:ascii="Wingdings" w:hAnsi="Wingdings"/>
      </w:rPr>
    </w:lvl>
    <w:lvl w:ilvl="3" w:tplc="278C7404">
      <w:start w:val="1"/>
      <w:numFmt w:val="bullet"/>
      <w:lvlText w:val=""/>
      <w:lvlJc w:val="left"/>
      <w:pPr>
        <w:ind w:left="2880" w:hanging="360"/>
      </w:pPr>
      <w:rPr>
        <w:rFonts w:hint="default" w:ascii="Symbol" w:hAnsi="Symbol"/>
      </w:rPr>
    </w:lvl>
    <w:lvl w:ilvl="4" w:tplc="58B23A82">
      <w:start w:val="1"/>
      <w:numFmt w:val="bullet"/>
      <w:lvlText w:val="o"/>
      <w:lvlJc w:val="left"/>
      <w:pPr>
        <w:ind w:left="3600" w:hanging="360"/>
      </w:pPr>
      <w:rPr>
        <w:rFonts w:hint="default" w:ascii="Courier New" w:hAnsi="Courier New"/>
      </w:rPr>
    </w:lvl>
    <w:lvl w:ilvl="5" w:tplc="F140CDF8">
      <w:start w:val="1"/>
      <w:numFmt w:val="bullet"/>
      <w:lvlText w:val=""/>
      <w:lvlJc w:val="left"/>
      <w:pPr>
        <w:ind w:left="4320" w:hanging="360"/>
      </w:pPr>
      <w:rPr>
        <w:rFonts w:hint="default" w:ascii="Wingdings" w:hAnsi="Wingdings"/>
      </w:rPr>
    </w:lvl>
    <w:lvl w:ilvl="6" w:tplc="380EB868">
      <w:start w:val="1"/>
      <w:numFmt w:val="bullet"/>
      <w:lvlText w:val=""/>
      <w:lvlJc w:val="left"/>
      <w:pPr>
        <w:ind w:left="5040" w:hanging="360"/>
      </w:pPr>
      <w:rPr>
        <w:rFonts w:hint="default" w:ascii="Symbol" w:hAnsi="Symbol"/>
      </w:rPr>
    </w:lvl>
    <w:lvl w:ilvl="7" w:tplc="126068AC">
      <w:start w:val="1"/>
      <w:numFmt w:val="bullet"/>
      <w:lvlText w:val="o"/>
      <w:lvlJc w:val="left"/>
      <w:pPr>
        <w:ind w:left="5760" w:hanging="360"/>
      </w:pPr>
      <w:rPr>
        <w:rFonts w:hint="default" w:ascii="Courier New" w:hAnsi="Courier New"/>
      </w:rPr>
    </w:lvl>
    <w:lvl w:ilvl="8" w:tplc="27CC120A">
      <w:start w:val="1"/>
      <w:numFmt w:val="bullet"/>
      <w:lvlText w:val=""/>
      <w:lvlJc w:val="left"/>
      <w:pPr>
        <w:ind w:left="6480" w:hanging="360"/>
      </w:pPr>
      <w:rPr>
        <w:rFonts w:hint="default" w:ascii="Wingdings" w:hAnsi="Wingdings"/>
      </w:rPr>
    </w:lvl>
  </w:abstractNum>
  <w:abstractNum w:abstractNumId="6" w15:restartNumberingAfterBreak="0">
    <w:nsid w:val="68E6AFB4"/>
    <w:multiLevelType w:val="hybridMultilevel"/>
    <w:tmpl w:val="D676ECBE"/>
    <w:lvl w:ilvl="0" w:tplc="EE64FBC6">
      <w:start w:val="1"/>
      <w:numFmt w:val="bullet"/>
      <w:lvlText w:val=""/>
      <w:lvlJc w:val="left"/>
      <w:pPr>
        <w:ind w:left="720" w:hanging="360"/>
      </w:pPr>
      <w:rPr>
        <w:rFonts w:hint="default" w:ascii="Symbol" w:hAnsi="Symbol"/>
      </w:rPr>
    </w:lvl>
    <w:lvl w:ilvl="1" w:tplc="62BAF16E">
      <w:start w:val="1"/>
      <w:numFmt w:val="bullet"/>
      <w:lvlText w:val="o"/>
      <w:lvlJc w:val="left"/>
      <w:pPr>
        <w:ind w:left="1440" w:hanging="360"/>
      </w:pPr>
      <w:rPr>
        <w:rFonts w:hint="default" w:ascii="Courier New" w:hAnsi="Courier New"/>
      </w:rPr>
    </w:lvl>
    <w:lvl w:ilvl="2" w:tplc="D0E0D486">
      <w:start w:val="1"/>
      <w:numFmt w:val="bullet"/>
      <w:lvlText w:val=""/>
      <w:lvlJc w:val="left"/>
      <w:pPr>
        <w:ind w:left="2160" w:hanging="360"/>
      </w:pPr>
      <w:rPr>
        <w:rFonts w:hint="default" w:ascii="Wingdings" w:hAnsi="Wingdings"/>
      </w:rPr>
    </w:lvl>
    <w:lvl w:ilvl="3" w:tplc="BDECA2FC">
      <w:start w:val="1"/>
      <w:numFmt w:val="bullet"/>
      <w:lvlText w:val=""/>
      <w:lvlJc w:val="left"/>
      <w:pPr>
        <w:ind w:left="2880" w:hanging="360"/>
      </w:pPr>
      <w:rPr>
        <w:rFonts w:hint="default" w:ascii="Symbol" w:hAnsi="Symbol"/>
      </w:rPr>
    </w:lvl>
    <w:lvl w:ilvl="4" w:tplc="41641C8E">
      <w:start w:val="1"/>
      <w:numFmt w:val="bullet"/>
      <w:lvlText w:val="o"/>
      <w:lvlJc w:val="left"/>
      <w:pPr>
        <w:ind w:left="3600" w:hanging="360"/>
      </w:pPr>
      <w:rPr>
        <w:rFonts w:hint="default" w:ascii="Courier New" w:hAnsi="Courier New"/>
      </w:rPr>
    </w:lvl>
    <w:lvl w:ilvl="5" w:tplc="DF206EF8">
      <w:start w:val="1"/>
      <w:numFmt w:val="bullet"/>
      <w:lvlText w:val=""/>
      <w:lvlJc w:val="left"/>
      <w:pPr>
        <w:ind w:left="4320" w:hanging="360"/>
      </w:pPr>
      <w:rPr>
        <w:rFonts w:hint="default" w:ascii="Wingdings" w:hAnsi="Wingdings"/>
      </w:rPr>
    </w:lvl>
    <w:lvl w:ilvl="6" w:tplc="A5F88B5C">
      <w:start w:val="1"/>
      <w:numFmt w:val="bullet"/>
      <w:lvlText w:val=""/>
      <w:lvlJc w:val="left"/>
      <w:pPr>
        <w:ind w:left="5040" w:hanging="360"/>
      </w:pPr>
      <w:rPr>
        <w:rFonts w:hint="default" w:ascii="Symbol" w:hAnsi="Symbol"/>
      </w:rPr>
    </w:lvl>
    <w:lvl w:ilvl="7" w:tplc="EB2A2DC0">
      <w:start w:val="1"/>
      <w:numFmt w:val="bullet"/>
      <w:lvlText w:val="o"/>
      <w:lvlJc w:val="left"/>
      <w:pPr>
        <w:ind w:left="5760" w:hanging="360"/>
      </w:pPr>
      <w:rPr>
        <w:rFonts w:hint="default" w:ascii="Courier New" w:hAnsi="Courier New"/>
      </w:rPr>
    </w:lvl>
    <w:lvl w:ilvl="8" w:tplc="62BC59B8">
      <w:start w:val="1"/>
      <w:numFmt w:val="bullet"/>
      <w:lvlText w:val=""/>
      <w:lvlJc w:val="left"/>
      <w:pPr>
        <w:ind w:left="6480" w:hanging="360"/>
      </w:pPr>
      <w:rPr>
        <w:rFonts w:hint="default" w:ascii="Wingdings" w:hAnsi="Wingdings"/>
      </w:rPr>
    </w:lvl>
  </w:abstractNum>
  <w:abstractNum w:abstractNumId="7" w15:restartNumberingAfterBreak="0">
    <w:nsid w:val="692B8F28"/>
    <w:multiLevelType w:val="hybridMultilevel"/>
    <w:tmpl w:val="4D448938"/>
    <w:lvl w:ilvl="0" w:tplc="A8DA4FBC">
      <w:start w:val="1"/>
      <w:numFmt w:val="bullet"/>
      <w:lvlText w:val=""/>
      <w:lvlJc w:val="left"/>
      <w:pPr>
        <w:ind w:left="720" w:hanging="360"/>
      </w:pPr>
      <w:rPr>
        <w:rFonts w:hint="default" w:ascii="Symbol" w:hAnsi="Symbol"/>
      </w:rPr>
    </w:lvl>
    <w:lvl w:ilvl="1" w:tplc="571ADD9A">
      <w:start w:val="1"/>
      <w:numFmt w:val="bullet"/>
      <w:lvlText w:val="o"/>
      <w:lvlJc w:val="left"/>
      <w:pPr>
        <w:ind w:left="1440" w:hanging="360"/>
      </w:pPr>
      <w:rPr>
        <w:rFonts w:hint="default" w:ascii="Courier New" w:hAnsi="Courier New"/>
      </w:rPr>
    </w:lvl>
    <w:lvl w:ilvl="2" w:tplc="22045188">
      <w:start w:val="1"/>
      <w:numFmt w:val="bullet"/>
      <w:lvlText w:val=""/>
      <w:lvlJc w:val="left"/>
      <w:pPr>
        <w:ind w:left="2160" w:hanging="360"/>
      </w:pPr>
      <w:rPr>
        <w:rFonts w:hint="default" w:ascii="Wingdings" w:hAnsi="Wingdings"/>
      </w:rPr>
    </w:lvl>
    <w:lvl w:ilvl="3" w:tplc="2AD47D00">
      <w:start w:val="1"/>
      <w:numFmt w:val="bullet"/>
      <w:lvlText w:val=""/>
      <w:lvlJc w:val="left"/>
      <w:pPr>
        <w:ind w:left="2880" w:hanging="360"/>
      </w:pPr>
      <w:rPr>
        <w:rFonts w:hint="default" w:ascii="Symbol" w:hAnsi="Symbol"/>
      </w:rPr>
    </w:lvl>
    <w:lvl w:ilvl="4" w:tplc="DBFCFDFA">
      <w:start w:val="1"/>
      <w:numFmt w:val="bullet"/>
      <w:lvlText w:val="o"/>
      <w:lvlJc w:val="left"/>
      <w:pPr>
        <w:ind w:left="3600" w:hanging="360"/>
      </w:pPr>
      <w:rPr>
        <w:rFonts w:hint="default" w:ascii="Courier New" w:hAnsi="Courier New"/>
      </w:rPr>
    </w:lvl>
    <w:lvl w:ilvl="5" w:tplc="15CEC83E">
      <w:start w:val="1"/>
      <w:numFmt w:val="bullet"/>
      <w:lvlText w:val=""/>
      <w:lvlJc w:val="left"/>
      <w:pPr>
        <w:ind w:left="4320" w:hanging="360"/>
      </w:pPr>
      <w:rPr>
        <w:rFonts w:hint="default" w:ascii="Wingdings" w:hAnsi="Wingdings"/>
      </w:rPr>
    </w:lvl>
    <w:lvl w:ilvl="6" w:tplc="92CC0940">
      <w:start w:val="1"/>
      <w:numFmt w:val="bullet"/>
      <w:lvlText w:val=""/>
      <w:lvlJc w:val="left"/>
      <w:pPr>
        <w:ind w:left="5040" w:hanging="360"/>
      </w:pPr>
      <w:rPr>
        <w:rFonts w:hint="default" w:ascii="Symbol" w:hAnsi="Symbol"/>
      </w:rPr>
    </w:lvl>
    <w:lvl w:ilvl="7" w:tplc="237CC29E">
      <w:start w:val="1"/>
      <w:numFmt w:val="bullet"/>
      <w:lvlText w:val="o"/>
      <w:lvlJc w:val="left"/>
      <w:pPr>
        <w:ind w:left="5760" w:hanging="360"/>
      </w:pPr>
      <w:rPr>
        <w:rFonts w:hint="default" w:ascii="Courier New" w:hAnsi="Courier New"/>
      </w:rPr>
    </w:lvl>
    <w:lvl w:ilvl="8" w:tplc="A4D4E31C">
      <w:start w:val="1"/>
      <w:numFmt w:val="bullet"/>
      <w:lvlText w:val=""/>
      <w:lvlJc w:val="left"/>
      <w:pPr>
        <w:ind w:left="6480" w:hanging="360"/>
      </w:pPr>
      <w:rPr>
        <w:rFonts w:hint="default" w:ascii="Wingdings" w:hAnsi="Wingdings"/>
      </w:rPr>
    </w:lvl>
  </w:abstractNum>
  <w:num w:numId="11">
    <w:abstractNumId w:val="10"/>
  </w:num>
  <w:num w:numId="10">
    <w:abstractNumId w:val="9"/>
  </w:num>
  <w:num w:numId="9">
    <w:abstractNumId w:val="8"/>
  </w:num>
  <w:num w:numId="1" w16cid:durableId="1624113237">
    <w:abstractNumId w:val="3"/>
  </w:num>
  <w:num w:numId="2" w16cid:durableId="2065443944">
    <w:abstractNumId w:val="1"/>
  </w:num>
  <w:num w:numId="3" w16cid:durableId="1752503167">
    <w:abstractNumId w:val="6"/>
  </w:num>
  <w:num w:numId="4" w16cid:durableId="682707435">
    <w:abstractNumId w:val="2"/>
  </w:num>
  <w:num w:numId="5" w16cid:durableId="2015061034">
    <w:abstractNumId w:val="0"/>
  </w:num>
  <w:num w:numId="6" w16cid:durableId="107969530">
    <w:abstractNumId w:val="5"/>
  </w:num>
  <w:num w:numId="7" w16cid:durableId="1274634177">
    <w:abstractNumId w:val="7"/>
  </w:num>
  <w:num w:numId="8" w16cid:durableId="1111440784">
    <w:abstractNumId w:val="4"/>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D7D9398"/>
    <w:rsid w:val="003E6719"/>
    <w:rsid w:val="004752B6"/>
    <w:rsid w:val="005B16C3"/>
    <w:rsid w:val="00891D37"/>
    <w:rsid w:val="00A13C7D"/>
    <w:rsid w:val="00B838B1"/>
    <w:rsid w:val="00DD2E7E"/>
    <w:rsid w:val="00E512BC"/>
    <w:rsid w:val="00E928E2"/>
    <w:rsid w:val="00EC0C74"/>
    <w:rsid w:val="00F174F5"/>
    <w:rsid w:val="01646174"/>
    <w:rsid w:val="018FFEC5"/>
    <w:rsid w:val="029FBF27"/>
    <w:rsid w:val="03A5D799"/>
    <w:rsid w:val="055EBB22"/>
    <w:rsid w:val="07BC28BA"/>
    <w:rsid w:val="0DF81DFA"/>
    <w:rsid w:val="0F1A809F"/>
    <w:rsid w:val="1091C704"/>
    <w:rsid w:val="12542BED"/>
    <w:rsid w:val="14B5F910"/>
    <w:rsid w:val="169917E3"/>
    <w:rsid w:val="169F855C"/>
    <w:rsid w:val="1786D73C"/>
    <w:rsid w:val="17CB9113"/>
    <w:rsid w:val="192F327B"/>
    <w:rsid w:val="198F38AF"/>
    <w:rsid w:val="1B6BB44D"/>
    <w:rsid w:val="1F6AF2E4"/>
    <w:rsid w:val="1FA7450E"/>
    <w:rsid w:val="236C11EC"/>
    <w:rsid w:val="2455D5FB"/>
    <w:rsid w:val="25BDD89E"/>
    <w:rsid w:val="2D61A851"/>
    <w:rsid w:val="2DFEF084"/>
    <w:rsid w:val="3BC1B29F"/>
    <w:rsid w:val="3BD1361B"/>
    <w:rsid w:val="3D312C94"/>
    <w:rsid w:val="3F5D3185"/>
    <w:rsid w:val="40A62949"/>
    <w:rsid w:val="442114C4"/>
    <w:rsid w:val="447B9BBE"/>
    <w:rsid w:val="46EF9814"/>
    <w:rsid w:val="47FA15CA"/>
    <w:rsid w:val="4D706D06"/>
    <w:rsid w:val="4DFA1414"/>
    <w:rsid w:val="501CD6F2"/>
    <w:rsid w:val="5288D6B2"/>
    <w:rsid w:val="56C23BC8"/>
    <w:rsid w:val="59BBF406"/>
    <w:rsid w:val="59E1C41C"/>
    <w:rsid w:val="5CF3705C"/>
    <w:rsid w:val="5D7D9398"/>
    <w:rsid w:val="5ED0E317"/>
    <w:rsid w:val="605AE2DD"/>
    <w:rsid w:val="637A1BAE"/>
    <w:rsid w:val="63D13588"/>
    <w:rsid w:val="64C4F18F"/>
    <w:rsid w:val="6603EF51"/>
    <w:rsid w:val="6A355B4C"/>
    <w:rsid w:val="6A72F7B2"/>
    <w:rsid w:val="6B233C18"/>
    <w:rsid w:val="6C32390F"/>
    <w:rsid w:val="70C0E6A6"/>
    <w:rsid w:val="785EAD7D"/>
    <w:rsid w:val="7B984D9E"/>
    <w:rsid w:val="7E41DDBF"/>
  </w:rsids>
  <m:mathPr>
    <m:mathFont m:val="Cambria Math"/>
    <m:brkBin m:val="before"/>
    <m:brkBinSub m:val="--"/>
    <m:smallFrac m:val="0"/>
    <m:dispDef/>
    <m:lMargin m:val="0"/>
    <m:rMargin m:val="0"/>
    <m:defJc m:val="centerGroup"/>
    <m:wrapIndent m:val="1440"/>
    <m:intLim m:val="subSup"/>
    <m:naryLim m:val="undOvr"/>
  </m:mathPr>
  <w:themeFontLang w:val="ca-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D9398"/>
  <w15:chartTrackingRefBased/>
  <w15:docId w15:val="{C3FF3FF0-F9C8-46F1-B114-C97284047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ca-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ol2">
    <w:name w:val="heading 2"/>
    <w:basedOn w:val="Normal"/>
    <w:next w:val="Normal"/>
    <w:uiPriority w:val="9"/>
    <w:unhideWhenUsed/>
    <w:qFormat/>
    <w:rsid w:val="6603EF5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ol3">
    <w:name w:val="heading 3"/>
    <w:basedOn w:val="Normal"/>
    <w:next w:val="Normal"/>
    <w:uiPriority w:val="9"/>
    <w:unhideWhenUsed/>
    <w:qFormat/>
    <w:rsid w:val="6603EF51"/>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uiPriority w:val="9"/>
    <w:unhideWhenUsed/>
    <w:qFormat/>
    <w:rsid w:val="6603EF51"/>
    <w:pPr>
      <w:keepNext/>
      <w:keepLines/>
      <w:spacing w:before="80" w:after="40"/>
      <w:outlineLvl w:val="3"/>
    </w:pPr>
    <w:rPr>
      <w:rFonts w:eastAsiaTheme="majorEastAsia" w:cstheme="majorBidi"/>
      <w:i/>
      <w:iCs/>
      <w:color w:val="0F4761" w:themeColor="accent1" w:themeShade="BF"/>
    </w:rPr>
  </w:style>
  <w:style w:type="character" w:styleId="Lletraperdefectedelpargraf" w:default="1">
    <w:name w:val="Default Paragraph Font"/>
    <w:uiPriority w:val="1"/>
    <w:semiHidden/>
    <w:unhideWhenUsed/>
  </w:style>
  <w:style w:type="table" w:styleId="Taulanormal" w:default="1">
    <w:name w:val="Normal Table"/>
    <w:uiPriority w:val="99"/>
    <w:semiHidden/>
    <w:unhideWhenUsed/>
    <w:tblPr>
      <w:tblInd w:w="0" w:type="dxa"/>
      <w:tblCellMar>
        <w:top w:w="0" w:type="dxa"/>
        <w:left w:w="108" w:type="dxa"/>
        <w:bottom w:w="0" w:type="dxa"/>
        <w:right w:w="108" w:type="dxa"/>
      </w:tblCellMar>
    </w:tblPr>
  </w:style>
  <w:style w:type="numbering" w:styleId="Sensellista" w:default="1">
    <w:name w:val="No List"/>
    <w:uiPriority w:val="99"/>
    <w:semiHidden/>
    <w:unhideWhenUsed/>
  </w:style>
  <w:style w:type="paragraph" w:styleId="Pargrafdellista">
    <w:name w:val="List Paragraph"/>
    <w:basedOn w:val="Normal"/>
    <w:uiPriority w:val="34"/>
    <w:qFormat/>
    <w:rsid w:val="6603EF51"/>
    <w:pPr>
      <w:ind w:left="720"/>
      <w:contextualSpacing/>
    </w:pPr>
  </w:style>
  <w:style w:type="table" w:styleId="Taulaambquadrcula">
    <w:name w:val="Table Grid"/>
    <w:basedOn w:val="Taula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Revisi">
    <w:name w:val="Revision"/>
    <w:hidden/>
    <w:uiPriority w:val="99"/>
    <w:semiHidden/>
    <w:rsid w:val="005B16C3"/>
    <w:pPr>
      <w:spacing w:after="0" w:line="240" w:lineRule="auto"/>
    </w:pPr>
  </w:style>
  <w:style w:type="paragraph" w:styleId="Header">
    <w:uiPriority w:val="99"/>
    <w:name w:val="header"/>
    <w:basedOn w:val="Normal"/>
    <w:unhideWhenUsed/>
    <w:rsid w:val="2D61A851"/>
    <w:pPr>
      <w:tabs>
        <w:tab w:val="center" w:leader="none" w:pos="4680"/>
        <w:tab w:val="right" w:leader="none" w:pos="9360"/>
      </w:tabs>
      <w:spacing w:after="0" w:line="240" w:lineRule="auto"/>
    </w:pPr>
  </w:style>
  <w:style w:type="paragraph" w:styleId="Footer">
    <w:uiPriority w:val="99"/>
    <w:name w:val="footer"/>
    <w:basedOn w:val="Normal"/>
    <w:unhideWhenUsed/>
    <w:rsid w:val="2D61A851"/>
    <w:pPr>
      <w:tabs>
        <w:tab w:val="center" w:leader="none" w:pos="4680"/>
        <w:tab w:val="right" w:leader="none"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microsoft.com/office/2011/relationships/people" Target="people.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header" Target="header.xml" Id="R4379be7168054a31" /><Relationship Type="http://schemas.openxmlformats.org/officeDocument/2006/relationships/footer" Target="footer.xml" Id="R66b2fb53207b4cc1" /></Relationships>
</file>

<file path=word/_rels/header.xml.rels>&#65279;<?xml version="1.0" encoding="utf-8"?><Relationships xmlns="http://schemas.openxmlformats.org/package/2006/relationships"><Relationship Type="http://schemas.openxmlformats.org/officeDocument/2006/relationships/image" Target="/media/image.png" Id="rId192187414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Garcia Vicario, Paula</dc:creator>
  <keywords/>
  <dc:description/>
  <lastModifiedBy>Garcia Vicario, Paula</lastModifiedBy>
  <revision>12</revision>
  <dcterms:created xsi:type="dcterms:W3CDTF">2026-04-22T09:12:00.0000000Z</dcterms:created>
  <dcterms:modified xsi:type="dcterms:W3CDTF">2026-04-24T07:14:40.7790904Z</dcterms:modified>
</coreProperties>
</file>